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7F3" w:rsidRDefault="008F27F3" w:rsidP="00F30FB8">
      <w:pPr>
        <w:jc w:val="both"/>
      </w:pPr>
      <w:r>
        <w:t>Chers collègues directeurs ou responsables d’une C2I,</w:t>
      </w:r>
    </w:p>
    <w:p w:rsidR="008F27F3" w:rsidRDefault="008F27F3" w:rsidP="00F30FB8">
      <w:pPr>
        <w:jc w:val="both"/>
      </w:pPr>
      <w:r>
        <w:t xml:space="preserve">En amont de notre projet de numérisation, il faut en premier lieu aider la C2I </w:t>
      </w:r>
      <w:proofErr w:type="spellStart"/>
      <w:r>
        <w:t>Publimath</w:t>
      </w:r>
      <w:proofErr w:type="spellEnd"/>
      <w:r>
        <w:t xml:space="preserve"> à tenir à jour les fiches </w:t>
      </w:r>
      <w:proofErr w:type="spellStart"/>
      <w:r>
        <w:t>Publimath</w:t>
      </w:r>
      <w:proofErr w:type="spellEnd"/>
      <w:r>
        <w:t>.</w:t>
      </w:r>
    </w:p>
    <w:p w:rsidR="008A56EE" w:rsidRDefault="008F27F3" w:rsidP="00F30FB8">
      <w:pPr>
        <w:jc w:val="both"/>
      </w:pPr>
      <w:r w:rsidRPr="00DD217C">
        <w:rPr>
          <w:b/>
        </w:rPr>
        <w:t xml:space="preserve">Merci donc de vous rendre sur le serveur </w:t>
      </w:r>
      <w:proofErr w:type="spellStart"/>
      <w:r w:rsidRPr="00DD217C">
        <w:rPr>
          <w:b/>
        </w:rPr>
        <w:t>Publimath</w:t>
      </w:r>
      <w:proofErr w:type="spellEnd"/>
      <w:r w:rsidRPr="00DD217C">
        <w:rPr>
          <w:b/>
        </w:rPr>
        <w:t xml:space="preserve"> et de rechercher les publications concernant votre IREM.</w:t>
      </w:r>
      <w:r>
        <w:t xml:space="preserve"> Pour avoir accès aux fiches </w:t>
      </w:r>
      <w:proofErr w:type="spellStart"/>
      <w:r>
        <w:t>Publimath</w:t>
      </w:r>
      <w:proofErr w:type="spellEnd"/>
      <w:r>
        <w:t xml:space="preserve"> des </w:t>
      </w:r>
      <w:r w:rsidR="00F5659F">
        <w:t>ressources</w:t>
      </w:r>
      <w:r>
        <w:t xml:space="preserve"> de votre</w:t>
      </w:r>
      <w:r w:rsidRPr="008F27F3">
        <w:t xml:space="preserve"> IREM, il faut </w:t>
      </w:r>
      <w:r>
        <w:t xml:space="preserve">taper le nom de votre </w:t>
      </w:r>
      <w:r w:rsidRPr="008F27F3">
        <w:t>IREM</w:t>
      </w:r>
      <w:r>
        <w:t xml:space="preserve"> comme phrase clef. Mais </w:t>
      </w:r>
      <w:r w:rsidR="00F5659F">
        <w:t xml:space="preserve">attention </w:t>
      </w:r>
      <w:r>
        <w:t xml:space="preserve">par exemple </w:t>
      </w:r>
      <w:hyperlink r:id="rId5" w:history="1">
        <w:r w:rsidRPr="008F27F3">
          <w:rPr>
            <w:rStyle w:val="Lienhypertexte"/>
          </w:rPr>
          <w:t>IREM Besançon</w:t>
        </w:r>
      </w:hyperlink>
      <w:r w:rsidRPr="008F27F3">
        <w:t xml:space="preserve"> n</w:t>
      </w:r>
      <w:r>
        <w:t xml:space="preserve">e donne pas les </w:t>
      </w:r>
      <w:r w:rsidRPr="008F27F3">
        <w:t xml:space="preserve">mêmes résultats </w:t>
      </w:r>
      <w:proofErr w:type="gramStart"/>
      <w:r w:rsidRPr="008F27F3">
        <w:t>que</w:t>
      </w:r>
      <w:r w:rsidR="00A72E7F">
        <w:t xml:space="preserve"> </w:t>
      </w:r>
      <w:hyperlink r:id="rId6" w:history="1">
        <w:r w:rsidRPr="008F27F3">
          <w:rPr>
            <w:rStyle w:val="Lienhypertexte"/>
          </w:rPr>
          <w:t>IREM</w:t>
        </w:r>
        <w:proofErr w:type="gramEnd"/>
        <w:r w:rsidRPr="008F27F3">
          <w:rPr>
            <w:rStyle w:val="Lienhypertexte"/>
          </w:rPr>
          <w:t xml:space="preserve"> de Franche-Comté</w:t>
        </w:r>
      </w:hyperlink>
      <w:r>
        <w:t xml:space="preserve">. </w:t>
      </w:r>
    </w:p>
    <w:p w:rsidR="00A72E7F" w:rsidRPr="008F27F3" w:rsidRDefault="00A72E7F" w:rsidP="00F30FB8">
      <w:pPr>
        <w:jc w:val="both"/>
      </w:pPr>
      <w:r>
        <w:t xml:space="preserve">La page </w:t>
      </w:r>
      <w:hyperlink r:id="rId7" w:history="1">
        <w:r>
          <w:rPr>
            <w:rStyle w:val="Lienhypertexte"/>
          </w:rPr>
          <w:t>http://publimath.irem.univ-mrs.fr/catalogues/</w:t>
        </w:r>
      </w:hyperlink>
      <w:r>
        <w:t xml:space="preserve"> peut vous aider également à </w:t>
      </w:r>
      <w:r w:rsidR="006E5D7C">
        <w:t xml:space="preserve">retrouver </w:t>
      </w:r>
      <w:r w:rsidR="00A87249">
        <w:t xml:space="preserve">les fiches </w:t>
      </w:r>
      <w:proofErr w:type="spellStart"/>
      <w:r w:rsidR="00A87249">
        <w:t>P</w:t>
      </w:r>
      <w:r>
        <w:t>ublimath</w:t>
      </w:r>
      <w:proofErr w:type="spellEnd"/>
      <w:r>
        <w:t xml:space="preserve"> des publications qui correspondent aux </w:t>
      </w:r>
      <w:r w:rsidR="006E5D7C">
        <w:t xml:space="preserve">quatre </w:t>
      </w:r>
      <w:r>
        <w:t>catalogu</w:t>
      </w:r>
      <w:r w:rsidR="00A87249">
        <w:t xml:space="preserve">es des publications que la C2i </w:t>
      </w:r>
      <w:proofErr w:type="spellStart"/>
      <w:r w:rsidR="00A87249">
        <w:t>P</w:t>
      </w:r>
      <w:r>
        <w:t>ublimath</w:t>
      </w:r>
      <w:proofErr w:type="spellEnd"/>
      <w:r>
        <w:t xml:space="preserve"> a commenc</w:t>
      </w:r>
      <w:r w:rsidR="006E5D7C">
        <w:t>é</w:t>
      </w:r>
      <w:r>
        <w:t xml:space="preserve"> à numériser.</w:t>
      </w:r>
      <w:r w:rsidR="00A87249">
        <w:t xml:space="preserve"> Enfin, la page </w:t>
      </w:r>
      <w:hyperlink r:id="rId8" w:history="1">
        <w:r w:rsidR="00A87249" w:rsidRPr="00445C37">
          <w:rPr>
            <w:rStyle w:val="Lienhypertexte"/>
          </w:rPr>
          <w:t>http://www.univ-irem.fr/spip.php?rubrique36</w:t>
        </w:r>
      </w:hyperlink>
      <w:r w:rsidR="00A87249">
        <w:t xml:space="preserve"> est une présentation chronologique depuis 2006 des fiches créées dans </w:t>
      </w:r>
      <w:proofErr w:type="spellStart"/>
      <w:r w:rsidR="00A87249">
        <w:t>Publimath</w:t>
      </w:r>
      <w:proofErr w:type="spellEnd"/>
      <w:r w:rsidR="00A87249">
        <w:t>.</w:t>
      </w:r>
    </w:p>
    <w:p w:rsidR="00A72E7F" w:rsidRDefault="008F27F3" w:rsidP="00F30FB8">
      <w:pPr>
        <w:spacing w:after="0"/>
        <w:jc w:val="both"/>
        <w:rPr>
          <w:b/>
        </w:rPr>
      </w:pPr>
      <w:r w:rsidRPr="00DD217C">
        <w:rPr>
          <w:b/>
        </w:rPr>
        <w:t xml:space="preserve">Si vous constater qu’une publication de votre IREM est </w:t>
      </w:r>
    </w:p>
    <w:p w:rsidR="00A72E7F" w:rsidRPr="00A72E7F" w:rsidRDefault="00DD217C" w:rsidP="00F30FB8">
      <w:pPr>
        <w:pStyle w:val="Paragraphedeliste"/>
        <w:numPr>
          <w:ilvl w:val="0"/>
          <w:numId w:val="5"/>
        </w:numPr>
        <w:jc w:val="both"/>
      </w:pPr>
      <w:r w:rsidRPr="00A72E7F">
        <w:rPr>
          <w:b/>
        </w:rPr>
        <w:t>MANQUANTE</w:t>
      </w:r>
      <w:r w:rsidR="00A87249">
        <w:rPr>
          <w:b/>
        </w:rPr>
        <w:t xml:space="preserve"> : </w:t>
      </w:r>
      <w:hyperlink r:id="rId9" w:history="1">
        <w:r w:rsidR="00A72E7F" w:rsidRPr="00A72E7F">
          <w:rPr>
            <w:rStyle w:val="Lienhypertexte"/>
            <w:b/>
          </w:rPr>
          <w:t>proposez</w:t>
        </w:r>
      </w:hyperlink>
      <w:r w:rsidR="00A72E7F" w:rsidRPr="00A72E7F">
        <w:rPr>
          <w:b/>
        </w:rPr>
        <w:t xml:space="preserve"> une fiche </w:t>
      </w:r>
      <w:proofErr w:type="spellStart"/>
      <w:r w:rsidR="00A72E7F" w:rsidRPr="00A72E7F">
        <w:rPr>
          <w:b/>
        </w:rPr>
        <w:t>publimath</w:t>
      </w:r>
      <w:proofErr w:type="spellEnd"/>
      <w:r w:rsidR="00A72E7F">
        <w:rPr>
          <w:b/>
        </w:rPr>
        <w:t>,</w:t>
      </w:r>
    </w:p>
    <w:p w:rsidR="00F5659F" w:rsidRDefault="00DD217C" w:rsidP="00F30FB8">
      <w:pPr>
        <w:pStyle w:val="Paragraphedeliste"/>
        <w:numPr>
          <w:ilvl w:val="0"/>
          <w:numId w:val="5"/>
        </w:numPr>
        <w:jc w:val="both"/>
      </w:pPr>
      <w:r w:rsidRPr="00A72E7F">
        <w:rPr>
          <w:b/>
        </w:rPr>
        <w:t>IMPRECISE</w:t>
      </w:r>
      <w:r w:rsidR="008F27F3" w:rsidRPr="00A72E7F">
        <w:rPr>
          <w:b/>
        </w:rPr>
        <w:t xml:space="preserve"> ou IMCOMPLETE</w:t>
      </w:r>
      <w:r w:rsidR="00A72E7F">
        <w:rPr>
          <w:b/>
        </w:rPr>
        <w:t xml:space="preserve"> cliquez sur</w:t>
      </w:r>
      <w:r w:rsidR="008F27F3" w:rsidRPr="00A72E7F">
        <w:rPr>
          <w:b/>
        </w:rPr>
        <w:t xml:space="preserve"> </w:t>
      </w:r>
      <w:r w:rsidR="00F5659F" w:rsidRPr="00A72E7F">
        <w:rPr>
          <w:b/>
        </w:rPr>
        <w:t>« </w:t>
      </w:r>
      <w:r w:rsidR="00A72E7F" w:rsidRPr="00A72E7F">
        <w:rPr>
          <w:b/>
        </w:rPr>
        <w:t>aidez-</w:t>
      </w:r>
      <w:r w:rsidR="00A72E7F">
        <w:rPr>
          <w:b/>
        </w:rPr>
        <w:t xml:space="preserve">nous </w:t>
      </w:r>
      <w:r w:rsidR="008F27F3" w:rsidRPr="00A72E7F">
        <w:rPr>
          <w:b/>
        </w:rPr>
        <w:t>à compléter la fiche</w:t>
      </w:r>
      <w:r w:rsidR="00F5659F" w:rsidRPr="00A72E7F">
        <w:rPr>
          <w:b/>
        </w:rPr>
        <w:t> »</w:t>
      </w:r>
      <w:r w:rsidR="008F27F3">
        <w:t>. Par exemple des actes de colloque ou une brochure peuvent être décrits plus précisément par leurs sommaires.</w:t>
      </w:r>
      <w:r>
        <w:t xml:space="preserve"> Il y a parfois aussi des incohérences entre les données sur la fiche et la vraie ressource. Par exemple, l</w:t>
      </w:r>
      <w:r w:rsidRPr="00DD217C">
        <w:t xml:space="preserve">a cohérence des dates de publications </w:t>
      </w:r>
      <w:r>
        <w:t xml:space="preserve">peut ne pas être bonne. Seuls </w:t>
      </w:r>
      <w:r w:rsidRPr="00DD217C">
        <w:t>des membres de</w:t>
      </w:r>
      <w:r>
        <w:t xml:space="preserve">s </w:t>
      </w:r>
      <w:r w:rsidRPr="00DD217C">
        <w:t xml:space="preserve">IREM </w:t>
      </w:r>
      <w:r>
        <w:t>localement peuvent</w:t>
      </w:r>
      <w:r w:rsidRPr="00DD217C">
        <w:t xml:space="preserve"> aider à faire les corrections </w:t>
      </w:r>
      <w:r>
        <w:t xml:space="preserve">ou complétions </w:t>
      </w:r>
      <w:r w:rsidRPr="00DD217C">
        <w:t>nécessaires</w:t>
      </w:r>
      <w:r w:rsidR="006E5D7C">
        <w:t>.</w:t>
      </w:r>
    </w:p>
    <w:p w:rsidR="00126D25" w:rsidRDefault="008F27F3" w:rsidP="00F30FB8">
      <w:pPr>
        <w:jc w:val="both"/>
      </w:pPr>
      <w:r w:rsidRPr="00DD217C">
        <w:rPr>
          <w:b/>
        </w:rPr>
        <w:t>Le @ derrière le nom de la fiche signifie que la ressource est déjà en ligne sur votre site d’IREM</w:t>
      </w:r>
      <w:r>
        <w:t>. Alors sur la</w:t>
      </w:r>
      <w:r w:rsidRPr="008F27F3">
        <w:t xml:space="preserve"> fiche il y a un</w:t>
      </w:r>
      <w:r>
        <w:t xml:space="preserve"> lien </w:t>
      </w:r>
      <w:r w:rsidRPr="008F27F3">
        <w:t xml:space="preserve">qui renvoie </w:t>
      </w:r>
      <w:r>
        <w:t xml:space="preserve">uniquement </w:t>
      </w:r>
      <w:r w:rsidRPr="008F27F3">
        <w:t>vers l'adresse du site de l'IR</w:t>
      </w:r>
      <w:r>
        <w:t xml:space="preserve">EM. Merci alors d’envoyer le fichier numérisé à la C2I </w:t>
      </w:r>
      <w:proofErr w:type="spellStart"/>
      <w:r>
        <w:t>Publimath</w:t>
      </w:r>
      <w:proofErr w:type="spellEnd"/>
      <w:r>
        <w:t xml:space="preserve"> </w:t>
      </w:r>
      <w:r w:rsidR="00126D25">
        <w:t xml:space="preserve">à l’adresse </w:t>
      </w:r>
    </w:p>
    <w:p w:rsidR="00126D25" w:rsidRPr="00126D25" w:rsidRDefault="00126D25" w:rsidP="00126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126D25">
        <w:rPr>
          <w:rFonts w:ascii="Courier New" w:eastAsia="Times New Roman" w:hAnsi="Courier New" w:cs="Courier New"/>
          <w:sz w:val="20"/>
          <w:szCs w:val="20"/>
          <w:lang w:eastAsia="fr-FR"/>
        </w:rPr>
        <w:t>publimath.numerisation@</w:t>
      </w:r>
      <w:r>
        <w:rPr>
          <w:rFonts w:ascii="Courier New" w:eastAsia="Times New Roman" w:hAnsi="Courier New" w:cs="Courier New"/>
          <w:sz w:val="20"/>
          <w:szCs w:val="20"/>
          <w:lang w:eastAsia="fr-FR"/>
        </w:rPr>
        <w:t>irem.univ-mrs.fr</w:t>
      </w:r>
    </w:p>
    <w:p w:rsidR="00126D25" w:rsidRDefault="00126D25" w:rsidP="00F30FB8">
      <w:pPr>
        <w:jc w:val="both"/>
      </w:pPr>
    </w:p>
    <w:p w:rsidR="008F27F3" w:rsidRDefault="008F27F3" w:rsidP="00F30FB8">
      <w:pPr>
        <w:jc w:val="both"/>
      </w:pPr>
      <w:proofErr w:type="gramStart"/>
      <w:r w:rsidRPr="00F5659F">
        <w:rPr>
          <w:b/>
        </w:rPr>
        <w:t>avec</w:t>
      </w:r>
      <w:proofErr w:type="gramEnd"/>
      <w:r w:rsidRPr="00F5659F">
        <w:rPr>
          <w:b/>
        </w:rPr>
        <w:t xml:space="preserve"> le nom de fichier tel qu’il a été défini </w:t>
      </w:r>
      <w:r w:rsidR="00F5659F" w:rsidRPr="00F5659F">
        <w:rPr>
          <w:b/>
        </w:rPr>
        <w:t>dans l’article</w:t>
      </w:r>
      <w:r w:rsidR="00F5659F">
        <w:t xml:space="preserve"> « </w:t>
      </w:r>
      <w:r w:rsidR="00F5659F" w:rsidRPr="00F5659F">
        <w:rPr>
          <w:b/>
        </w:rPr>
        <w:t>numériser une brochure</w:t>
      </w:r>
      <w:r w:rsidR="00F5659F">
        <w:t> »</w:t>
      </w:r>
      <w:r w:rsidR="00A87249">
        <w:t xml:space="preserve"> reproduit ci-dessous</w:t>
      </w:r>
      <w:r>
        <w:t xml:space="preserve">. </w:t>
      </w:r>
      <w:r w:rsidR="00A87249">
        <w:t>Pour les directeurs d’IREM, vous le r</w:t>
      </w:r>
      <w:r>
        <w:t xml:space="preserve">etrouvez </w:t>
      </w:r>
      <w:r w:rsidR="00A87249">
        <w:t xml:space="preserve">en suivant </w:t>
      </w:r>
      <w:r w:rsidR="00F5659F">
        <w:t>le lien</w:t>
      </w:r>
      <w:r>
        <w:t xml:space="preserve"> </w:t>
      </w:r>
      <w:hyperlink r:id="rId10" w:history="1">
        <w:r w:rsidRPr="00193689">
          <w:rPr>
            <w:rStyle w:val="Lienhypertexte"/>
          </w:rPr>
          <w:t>http://www.univ-irem.fr/spip.php?article1011</w:t>
        </w:r>
      </w:hyperlink>
      <w:r w:rsidR="00A87249">
        <w:t xml:space="preserve">. </w:t>
      </w:r>
      <w:r>
        <w:t>Cela permettra</w:t>
      </w:r>
      <w:r w:rsidR="00F5659F">
        <w:t xml:space="preserve"> à </w:t>
      </w:r>
      <w:proofErr w:type="spellStart"/>
      <w:r w:rsidR="00F5659F">
        <w:t>Publimath</w:t>
      </w:r>
      <w:proofErr w:type="spellEnd"/>
      <w:r>
        <w:t xml:space="preserve"> de pointer </w:t>
      </w:r>
      <w:r w:rsidR="00F5659F">
        <w:t xml:space="preserve">à moindre coût </w:t>
      </w:r>
      <w:r>
        <w:t>directement vers la ressource et de pérenniser</w:t>
      </w:r>
      <w:r w:rsidR="00F5659F">
        <w:t xml:space="preserve"> c</w:t>
      </w:r>
      <w:r>
        <w:t>e lien en dupliquant la ressource numérique sur le serveur de Marseille.</w:t>
      </w:r>
    </w:p>
    <w:p w:rsidR="008A56EE" w:rsidRDefault="00DD217C" w:rsidP="00F30FB8">
      <w:pPr>
        <w:jc w:val="both"/>
      </w:pPr>
      <w:r>
        <w:t>Si vous mettez en ligne d’autres ressources sur le site de votre IREM, p</w:t>
      </w:r>
      <w:r w:rsidRPr="00DD217C">
        <w:t xml:space="preserve">our aider </w:t>
      </w:r>
      <w:proofErr w:type="spellStart"/>
      <w:r>
        <w:t>Publimath</w:t>
      </w:r>
      <w:proofErr w:type="spellEnd"/>
      <w:r>
        <w:t xml:space="preserve"> </w:t>
      </w:r>
      <w:r w:rsidRPr="00DD217C">
        <w:t xml:space="preserve">à référencer la liste des brochures en ligne, </w:t>
      </w:r>
      <w:r>
        <w:t>renseigne</w:t>
      </w:r>
      <w:r w:rsidR="006E5D7C">
        <w:t>z</w:t>
      </w:r>
      <w:r>
        <w:t xml:space="preserve"> une fiche </w:t>
      </w:r>
      <w:proofErr w:type="spellStart"/>
      <w:r>
        <w:t>Publimath</w:t>
      </w:r>
      <w:proofErr w:type="spellEnd"/>
      <w:r>
        <w:t xml:space="preserve"> et envoyez le fichier numérique </w:t>
      </w:r>
      <w:proofErr w:type="spellStart"/>
      <w:r>
        <w:t>pdf</w:t>
      </w:r>
      <w:proofErr w:type="spellEnd"/>
      <w:r>
        <w:t xml:space="preserve"> au</w:t>
      </w:r>
      <w:r w:rsidR="006E5D7C">
        <w:t xml:space="preserve"> bon format à la </w:t>
      </w:r>
      <w:r w:rsidR="008A56EE">
        <w:t xml:space="preserve">C2I </w:t>
      </w:r>
      <w:proofErr w:type="spellStart"/>
      <w:r w:rsidR="008A56EE">
        <w:t>Publimath</w:t>
      </w:r>
      <w:proofErr w:type="spellEnd"/>
      <w:r w:rsidR="008A56EE">
        <w:t> :</w:t>
      </w:r>
    </w:p>
    <w:p w:rsidR="008A56EE" w:rsidRPr="00126D25" w:rsidRDefault="008A56EE" w:rsidP="008A5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126D25">
        <w:rPr>
          <w:rFonts w:ascii="Courier New" w:eastAsia="Times New Roman" w:hAnsi="Courier New" w:cs="Courier New"/>
          <w:sz w:val="20"/>
          <w:szCs w:val="20"/>
          <w:lang w:eastAsia="fr-FR"/>
        </w:rPr>
        <w:t>publimath.numerisation@</w:t>
      </w:r>
      <w:r>
        <w:rPr>
          <w:rFonts w:ascii="Courier New" w:eastAsia="Times New Roman" w:hAnsi="Courier New" w:cs="Courier New"/>
          <w:sz w:val="20"/>
          <w:szCs w:val="20"/>
          <w:lang w:eastAsia="fr-FR"/>
        </w:rPr>
        <w:t>irem.univ-mrs.fr</w:t>
      </w:r>
    </w:p>
    <w:p w:rsidR="008A56EE" w:rsidRDefault="008A56EE" w:rsidP="00F30FB8">
      <w:pPr>
        <w:jc w:val="both"/>
      </w:pPr>
    </w:p>
    <w:p w:rsidR="00397510" w:rsidRDefault="00397510" w:rsidP="00F30FB8">
      <w:pPr>
        <w:jc w:val="both"/>
      </w:pPr>
    </w:p>
    <w:p w:rsidR="00DD217C" w:rsidRPr="00F5659F" w:rsidRDefault="00DD217C" w:rsidP="00F30FB8">
      <w:pPr>
        <w:jc w:val="both"/>
        <w:rPr>
          <w:b/>
        </w:rPr>
      </w:pPr>
      <w:r w:rsidRPr="00F5659F">
        <w:rPr>
          <w:b/>
        </w:rPr>
        <w:t>Numériser une brochure</w:t>
      </w:r>
    </w:p>
    <w:p w:rsidR="00DD217C" w:rsidRPr="00DD217C" w:rsidRDefault="00DD217C" w:rsidP="00F30F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Étape 0 : Avoir une idée claire des brochures ou ressources produites dans son IREM et qui méritent d’être numérisées et en accès libre via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publimath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. On pourra s’aider de la réponse faite à Jean Pierre Raoult en 2011 lorsqu’il faisait son "</w:t>
      </w:r>
      <w:hyperlink r:id="rId11" w:history="1">
        <w:r w:rsidRPr="00DD217C">
          <w:rPr>
            <w:rFonts w:ascii="Arial" w:eastAsia="Times New Roman" w:hAnsi="Arial" w:cs="Arial"/>
            <w:color w:val="990000"/>
            <w:sz w:val="20"/>
            <w:szCs w:val="20"/>
            <w:lang w:eastAsia="fr-FR"/>
          </w:rPr>
          <w:t>essai d’analyse sur la diffusion des productions des IREM de 2006 à 2010</w:t>
        </w:r>
      </w:hyperlink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" et l’actualiser.</w:t>
      </w:r>
    </w:p>
    <w:p w:rsidR="00DD217C" w:rsidRPr="00DD217C" w:rsidRDefault="00DD217C" w:rsidP="00F30F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lastRenderedPageBreak/>
        <w:t xml:space="preserve">Étape 1 : vérifier, si la brochure ou la ressource est récente, que le fichier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pdf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n’existe pas déjà quelque part notamment en se renseignant auprès des auteurs. Si oui, passer directement à l’étape 3.</w:t>
      </w:r>
    </w:p>
    <w:p w:rsidR="00DD217C" w:rsidRPr="00DD217C" w:rsidRDefault="00DD217C" w:rsidP="00F30F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Étape 2 (à faire dans chaque IREM, suivant les moyens)</w:t>
      </w:r>
    </w:p>
    <w:p w:rsidR="00DD217C" w:rsidRPr="00DD217C" w:rsidRDefault="00DD217C" w:rsidP="00F30FB8">
      <w:pPr>
        <w:numPr>
          <w:ilvl w:val="0"/>
          <w:numId w:val="1"/>
        </w:numPr>
        <w:shd w:val="clear" w:color="auto" w:fill="FFFFFF"/>
        <w:spacing w:before="75" w:after="0" w:line="240" w:lineRule="auto"/>
        <w:ind w:left="360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massicoter la brochure ;</w:t>
      </w:r>
    </w:p>
    <w:p w:rsidR="00DD217C" w:rsidRPr="00DD217C" w:rsidRDefault="00DD217C" w:rsidP="00F30FB8">
      <w:pPr>
        <w:numPr>
          <w:ilvl w:val="0"/>
          <w:numId w:val="1"/>
        </w:numPr>
        <w:shd w:val="clear" w:color="auto" w:fill="FFFFFF"/>
        <w:spacing w:before="75" w:after="0" w:line="240" w:lineRule="auto"/>
        <w:ind w:left="360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numériser en 600 dpi (via une photocopieuse, qui permet la numérisation) ;</w:t>
      </w:r>
    </w:p>
    <w:p w:rsidR="00DD217C" w:rsidRPr="00DD217C" w:rsidRDefault="00DD217C" w:rsidP="00F30FB8">
      <w:pPr>
        <w:numPr>
          <w:ilvl w:val="0"/>
          <w:numId w:val="1"/>
        </w:numPr>
        <w:shd w:val="clear" w:color="auto" w:fill="FFFFFF"/>
        <w:spacing w:before="75" w:after="0" w:line="240" w:lineRule="auto"/>
        <w:ind w:left="360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obtenir un fichier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pdf</w:t>
      </w:r>
      <w:proofErr w:type="spellEnd"/>
    </w:p>
    <w:p w:rsidR="00DD217C" w:rsidRPr="00DD217C" w:rsidRDefault="00DD217C" w:rsidP="00F30F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Étape 3 : renommer le fichier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pdf</w:t>
      </w:r>
      <w:proofErr w:type="spellEnd"/>
    </w:p>
    <w:p w:rsidR="00DD217C" w:rsidRPr="00DD217C" w:rsidRDefault="00DD217C" w:rsidP="00F30FB8">
      <w:pPr>
        <w:numPr>
          <w:ilvl w:val="0"/>
          <w:numId w:val="2"/>
        </w:numPr>
        <w:shd w:val="clear" w:color="auto" w:fill="FFFFFF"/>
        <w:spacing w:before="75" w:after="0" w:line="240" w:lineRule="auto"/>
        <w:ind w:left="360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donner au fich</w:t>
      </w:r>
      <w:r w:rsidR="0039751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i</w:t>
      </w: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er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pdf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le nom/numéro de l’URL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publimath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(sinon, créer la fiche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publimath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minimale) ; </w:t>
      </w: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br/>
        <w:t xml:space="preserve">Exemple : « Les ouvrages de mathématiques dans l’Histoire 2013 » est associé à la fiche http://publimath.irem.univ-mrs.fr/biblio/IWH13001.htm, le fichier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pdf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correspondant se nommera IWH13001.pdf</w:t>
      </w:r>
    </w:p>
    <w:p w:rsidR="00DD217C" w:rsidRPr="00DD217C" w:rsidRDefault="00DD217C" w:rsidP="00F30F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Remarque : une brochure </w:t>
      </w:r>
      <w:proofErr w:type="gram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a</w:t>
      </w:r>
      <w:proofErr w:type="gram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un fichier PDF, un article n’a pas un fichier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pdf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séparé, c’est l’ouvrage qui le contient.</w:t>
      </w:r>
    </w:p>
    <w:p w:rsidR="00DD217C" w:rsidRPr="00DD217C" w:rsidRDefault="00DD217C" w:rsidP="00F30F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Si un animateur est trouvé au niveau national, il peut gérer en lien avec chaque directeur d’IREM le recensement des brochures à numériser dans chaque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irem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(étape 0) et centraliser les fichiers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pdf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.</w:t>
      </w:r>
    </w:p>
    <w:p w:rsidR="00DD217C" w:rsidRPr="00DD217C" w:rsidRDefault="00DD217C" w:rsidP="00F30F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Étape 4</w:t>
      </w:r>
      <w:r w:rsidR="0039751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 : </w:t>
      </w:r>
      <w:bookmarkStart w:id="0" w:name="_GoBack"/>
      <w:bookmarkEnd w:id="0"/>
    </w:p>
    <w:p w:rsidR="00DD217C" w:rsidRDefault="00DD217C" w:rsidP="00F30FB8">
      <w:pPr>
        <w:numPr>
          <w:ilvl w:val="0"/>
          <w:numId w:val="3"/>
        </w:numPr>
        <w:shd w:val="clear" w:color="auto" w:fill="FFFFFF"/>
        <w:spacing w:before="75" w:after="0" w:line="240" w:lineRule="auto"/>
        <w:ind w:left="360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envoyer ces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pdf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à </w:t>
      </w:r>
    </w:p>
    <w:p w:rsidR="00397510" w:rsidRPr="00397510" w:rsidRDefault="00397510" w:rsidP="00397510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>
        <w:rPr>
          <w:rFonts w:ascii="Courier New" w:eastAsia="Times New Roman" w:hAnsi="Courier New" w:cs="Courier New"/>
          <w:sz w:val="20"/>
          <w:szCs w:val="20"/>
          <w:lang w:eastAsia="fr-FR"/>
        </w:rPr>
        <w:tab/>
      </w:r>
      <w:r>
        <w:rPr>
          <w:rFonts w:ascii="Courier New" w:eastAsia="Times New Roman" w:hAnsi="Courier New" w:cs="Courier New"/>
          <w:sz w:val="20"/>
          <w:szCs w:val="20"/>
          <w:lang w:eastAsia="fr-FR"/>
        </w:rPr>
        <w:tab/>
      </w:r>
      <w:r w:rsidRPr="00397510">
        <w:rPr>
          <w:rFonts w:ascii="Courier New" w:eastAsia="Times New Roman" w:hAnsi="Courier New" w:cs="Courier New"/>
          <w:sz w:val="20"/>
          <w:szCs w:val="20"/>
          <w:lang w:eastAsia="fr-FR"/>
        </w:rPr>
        <w:t>publimath.numerisation@irem.univ-mrs.fr</w:t>
      </w:r>
    </w:p>
    <w:p w:rsidR="00397510" w:rsidRPr="00DD217C" w:rsidRDefault="00397510" w:rsidP="00397510">
      <w:pPr>
        <w:shd w:val="clear" w:color="auto" w:fill="FFFFFF"/>
        <w:spacing w:before="75" w:after="0" w:line="240" w:lineRule="auto"/>
        <w:ind w:left="360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:rsidR="00DD217C" w:rsidRPr="00DD217C" w:rsidRDefault="00DD217C" w:rsidP="00F30F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Étapes suivantes (non encore validées)</w:t>
      </w:r>
    </w:p>
    <w:p w:rsidR="00DD217C" w:rsidRPr="00DD217C" w:rsidRDefault="00DD217C" w:rsidP="00F30FB8">
      <w:pPr>
        <w:numPr>
          <w:ilvl w:val="0"/>
          <w:numId w:val="4"/>
        </w:numPr>
        <w:shd w:val="clear" w:color="auto" w:fill="FFFFFF"/>
        <w:spacing w:before="75" w:after="0" w:line="240" w:lineRule="auto"/>
        <w:ind w:left="360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passer les fichiers 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pdf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par un OCR (reconnaissance optique de caractères)</w:t>
      </w:r>
    </w:p>
    <w:p w:rsidR="00DD217C" w:rsidRPr="00DD217C" w:rsidRDefault="00DD217C" w:rsidP="00F30FB8">
      <w:pPr>
        <w:numPr>
          <w:ilvl w:val="0"/>
          <w:numId w:val="4"/>
        </w:numPr>
        <w:shd w:val="clear" w:color="auto" w:fill="FFFFFF"/>
        <w:spacing w:before="75" w:line="240" w:lineRule="auto"/>
        <w:ind w:left="360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donner accès à ces fichiers après ultime accord du directeur d’IREM concerné (</w:t>
      </w:r>
      <w:proofErr w:type="spellStart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cf</w:t>
      </w:r>
      <w:proofErr w:type="spellEnd"/>
      <w:r w:rsidRPr="00DD217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étape 0)</w:t>
      </w:r>
    </w:p>
    <w:p w:rsidR="00DD217C" w:rsidRDefault="00DD217C" w:rsidP="00F30FB8">
      <w:pPr>
        <w:jc w:val="both"/>
      </w:pPr>
    </w:p>
    <w:p w:rsidR="008F27F3" w:rsidRDefault="008F27F3" w:rsidP="00F30FB8">
      <w:pPr>
        <w:jc w:val="both"/>
      </w:pPr>
    </w:p>
    <w:p w:rsidR="008F27F3" w:rsidRDefault="008F27F3" w:rsidP="00F30FB8">
      <w:pPr>
        <w:jc w:val="both"/>
      </w:pPr>
      <w:r>
        <w:t xml:space="preserve"> </w:t>
      </w:r>
    </w:p>
    <w:p w:rsidR="008F27F3" w:rsidRDefault="008F27F3" w:rsidP="00F30FB8">
      <w:pPr>
        <w:jc w:val="both"/>
      </w:pPr>
    </w:p>
    <w:p w:rsidR="008F27F3" w:rsidRDefault="008F27F3" w:rsidP="00F30FB8">
      <w:pPr>
        <w:jc w:val="both"/>
      </w:pPr>
    </w:p>
    <w:sectPr w:rsidR="008F27F3" w:rsidSect="003B3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56D1C"/>
    <w:multiLevelType w:val="multilevel"/>
    <w:tmpl w:val="5750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41AEC"/>
    <w:multiLevelType w:val="hybridMultilevel"/>
    <w:tmpl w:val="0CB4D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F6E5D"/>
    <w:multiLevelType w:val="multilevel"/>
    <w:tmpl w:val="4ECEC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E439A6"/>
    <w:multiLevelType w:val="multilevel"/>
    <w:tmpl w:val="A140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E22EB6"/>
    <w:multiLevelType w:val="multilevel"/>
    <w:tmpl w:val="6988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27F3"/>
    <w:rsid w:val="00126D25"/>
    <w:rsid w:val="00371D58"/>
    <w:rsid w:val="00397510"/>
    <w:rsid w:val="003B37F8"/>
    <w:rsid w:val="006E5D7C"/>
    <w:rsid w:val="00720C9E"/>
    <w:rsid w:val="008A56EE"/>
    <w:rsid w:val="008F27F3"/>
    <w:rsid w:val="00984A0D"/>
    <w:rsid w:val="00A03752"/>
    <w:rsid w:val="00A72E7F"/>
    <w:rsid w:val="00A87249"/>
    <w:rsid w:val="00DD217C"/>
    <w:rsid w:val="00DF6C9D"/>
    <w:rsid w:val="00F30FB8"/>
    <w:rsid w:val="00F5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FA997-49E3-4A42-AAD1-F33B484D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27F3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F27F3"/>
    <w:rPr>
      <w:color w:val="0563C1" w:themeColor="hyperlink"/>
      <w:u w:val="single"/>
    </w:rPr>
  </w:style>
  <w:style w:type="paragraph" w:customStyle="1" w:styleId="spip">
    <w:name w:val="spip"/>
    <w:basedOn w:val="Normal"/>
    <w:rsid w:val="00DD2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A72E7F"/>
    <w:rPr>
      <w:color w:val="954F72" w:themeColor="followedHyperlink"/>
      <w:u w:val="single"/>
    </w:rPr>
  </w:style>
  <w:style w:type="paragraph" w:styleId="Textebrut">
    <w:name w:val="Plain Text"/>
    <w:basedOn w:val="Normal"/>
    <w:link w:val="TextebrutCar"/>
    <w:uiPriority w:val="99"/>
    <w:semiHidden/>
    <w:unhideWhenUsed/>
    <w:rsid w:val="00A72E7F"/>
    <w:pPr>
      <w:spacing w:after="0" w:line="240" w:lineRule="auto"/>
    </w:pPr>
    <w:rPr>
      <w:rFonts w:ascii="Arial" w:hAnsi="Arial"/>
      <w:sz w:val="20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A72E7F"/>
    <w:rPr>
      <w:rFonts w:ascii="Arial" w:hAnsi="Arial"/>
      <w:sz w:val="20"/>
      <w:szCs w:val="21"/>
    </w:rPr>
  </w:style>
  <w:style w:type="paragraph" w:styleId="Paragraphedeliste">
    <w:name w:val="List Paragraph"/>
    <w:basedOn w:val="Normal"/>
    <w:uiPriority w:val="34"/>
    <w:qFormat/>
    <w:rsid w:val="00A72E7F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26D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26D25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01912">
                  <w:marLeft w:val="2700"/>
                  <w:marRight w:val="25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3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8754">
                          <w:marLeft w:val="450"/>
                          <w:marRight w:val="4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87086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87627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5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-irem.fr/spip.php?rubrique3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ublimath.irem.univ-mrs.fr/catalogue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math.irem.univ-mrs.fr/avancee.php?p1=p&amp;r1=irem+de+franche-comt%E9&amp;c1=et&amp;p2=m&amp;r2=&amp;c2=et&amp;a=&amp;c3=et&amp;d=&amp;l=&amp;t=&amp;rv=&amp;db=20" TargetMode="External"/><Relationship Id="rId11" Type="http://schemas.openxmlformats.org/officeDocument/2006/relationships/hyperlink" Target="http://www.univ-irem.fr/spip.php?article717" TargetMode="External"/><Relationship Id="rId5" Type="http://schemas.openxmlformats.org/officeDocument/2006/relationships/hyperlink" Target="http://publimath.irem.univ-mrs.fr/avancee.php?p1=m&amp;r1=irem&amp;c1=et&amp;p2=m&amp;r2=besan%E7on&amp;c2=et&amp;a=&amp;c3=et&amp;d=&amp;l=&amp;t=&amp;rv=" TargetMode="External"/><Relationship Id="rId10" Type="http://schemas.openxmlformats.org/officeDocument/2006/relationships/hyperlink" Target="http://www.univ-irem.fr/spip.php?article1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math.irem.univ-mrs.fr/saisie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Vandebrouck</dc:creator>
  <cp:lastModifiedBy>Fabrice Vandebrouck</cp:lastModifiedBy>
  <cp:revision>8</cp:revision>
  <dcterms:created xsi:type="dcterms:W3CDTF">2014-04-07T16:34:00Z</dcterms:created>
  <dcterms:modified xsi:type="dcterms:W3CDTF">2014-04-09T07:45:00Z</dcterms:modified>
</cp:coreProperties>
</file>