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7F1A" w:rsidRDefault="00A33D03" w:rsidP="00A33D03">
      <w:pPr>
        <w:ind w:left="360" w:firstLine="720"/>
        <w:jc w:val="center"/>
        <w:rPr>
          <w:b/>
          <w:sz w:val="28"/>
          <w:szCs w:val="28"/>
          <w:u w:val="single"/>
        </w:rPr>
      </w:pPr>
      <w:r w:rsidRPr="00A33D03">
        <w:rPr>
          <w:b/>
          <w:sz w:val="28"/>
          <w:szCs w:val="28"/>
          <w:u w:val="single"/>
        </w:rPr>
        <w:t xml:space="preserve">Demande de subvention </w:t>
      </w:r>
      <w:r w:rsidR="0050636E">
        <w:rPr>
          <w:b/>
          <w:sz w:val="28"/>
          <w:szCs w:val="28"/>
          <w:u w:val="single"/>
        </w:rPr>
        <w:t>2014/2015</w:t>
      </w:r>
      <w:r w:rsidR="00A62EE3">
        <w:rPr>
          <w:b/>
          <w:sz w:val="28"/>
          <w:szCs w:val="28"/>
          <w:u w:val="single"/>
        </w:rPr>
        <w:t xml:space="preserve"> pour</w:t>
      </w:r>
    </w:p>
    <w:p w:rsidR="00A33D03" w:rsidRDefault="00A62EE3" w:rsidP="00A33D03">
      <w:pPr>
        <w:ind w:left="360" w:firstLine="720"/>
        <w:jc w:val="center"/>
        <w:rPr>
          <w:b/>
          <w:sz w:val="28"/>
          <w:szCs w:val="28"/>
          <w:u w:val="single"/>
        </w:rPr>
      </w:pPr>
      <w:r>
        <w:rPr>
          <w:b/>
          <w:sz w:val="28"/>
          <w:szCs w:val="28"/>
          <w:u w:val="single"/>
        </w:rPr>
        <w:t xml:space="preserve"> les « R</w:t>
      </w:r>
      <w:r w:rsidR="00A33D03" w:rsidRPr="00A33D03">
        <w:rPr>
          <w:b/>
          <w:sz w:val="28"/>
          <w:szCs w:val="28"/>
          <w:u w:val="single"/>
        </w:rPr>
        <w:t xml:space="preserve">allyes et Jeux mathématiques » </w:t>
      </w:r>
      <w:r w:rsidR="00047F1A">
        <w:rPr>
          <w:b/>
          <w:sz w:val="28"/>
          <w:szCs w:val="28"/>
          <w:u w:val="single"/>
        </w:rPr>
        <w:t>CIJM,</w:t>
      </w:r>
      <w:r w:rsidR="00A33D03" w:rsidRPr="00A33D03">
        <w:rPr>
          <w:b/>
          <w:sz w:val="28"/>
          <w:szCs w:val="28"/>
          <w:u w:val="single"/>
        </w:rPr>
        <w:t xml:space="preserve"> IREM</w:t>
      </w:r>
      <w:r w:rsidR="00047F1A">
        <w:rPr>
          <w:b/>
          <w:sz w:val="28"/>
          <w:szCs w:val="28"/>
          <w:u w:val="single"/>
        </w:rPr>
        <w:t xml:space="preserve"> et </w:t>
      </w:r>
      <w:r w:rsidR="00511026">
        <w:rPr>
          <w:b/>
          <w:sz w:val="28"/>
          <w:szCs w:val="28"/>
          <w:u w:val="single"/>
        </w:rPr>
        <w:t>APMEP</w:t>
      </w:r>
    </w:p>
    <w:p w:rsidR="00DA45E1" w:rsidRDefault="00DA45E1" w:rsidP="00A33D03">
      <w:pPr>
        <w:ind w:left="360" w:firstLine="360"/>
        <w:jc w:val="both"/>
      </w:pPr>
    </w:p>
    <w:p w:rsidR="00665A30" w:rsidRDefault="00665A30" w:rsidP="00A33D03">
      <w:pPr>
        <w:ind w:left="360" w:firstLine="360"/>
        <w:jc w:val="both"/>
      </w:pPr>
      <w:bookmarkStart w:id="0" w:name="_GoBack"/>
      <w:bookmarkEnd w:id="0"/>
    </w:p>
    <w:p w:rsidR="0050636E" w:rsidRDefault="00046EC8" w:rsidP="00A33D03">
      <w:pPr>
        <w:ind w:left="360" w:firstLine="360"/>
        <w:jc w:val="both"/>
      </w:pPr>
      <w:r>
        <w:t>La subvention Cap’m</w:t>
      </w:r>
      <w:r w:rsidR="00A62EE3">
        <w:t>aths 2012/2013</w:t>
      </w:r>
      <w:r w:rsidR="001733CF">
        <w:t xml:space="preserve"> a perm</w:t>
      </w:r>
      <w:r w:rsidR="00275124">
        <w:t>is</w:t>
      </w:r>
      <w:r w:rsidR="001733CF">
        <w:t xml:space="preserve"> la réalisation effective d</w:t>
      </w:r>
      <w:r w:rsidR="00275124">
        <w:t>’</w:t>
      </w:r>
      <w:r w:rsidR="001733CF">
        <w:t>extensions qui ont été proposées par les IREM de Lyon, Clermont-Ferrand, Poitiers, La Réunion, P</w:t>
      </w:r>
      <w:r w:rsidR="00A86CFB">
        <w:t>aris, Rouen, Dijon et Toulouse.</w:t>
      </w:r>
      <w:r w:rsidR="00DA45E1">
        <w:t xml:space="preserve"> Cette subvention est en cours de paiement et devrait permettre aux rallyes en question de réinjecter la somme dans leur rallye 2013/2014. </w:t>
      </w:r>
    </w:p>
    <w:p w:rsidR="0050636E" w:rsidRDefault="0050636E" w:rsidP="00A33D03">
      <w:pPr>
        <w:ind w:left="360" w:firstLine="360"/>
        <w:jc w:val="both"/>
      </w:pPr>
    </w:p>
    <w:p w:rsidR="0050636E" w:rsidRDefault="0050636E" w:rsidP="00A33D03">
      <w:pPr>
        <w:ind w:left="360" w:firstLine="360"/>
        <w:jc w:val="both"/>
      </w:pPr>
      <w:r>
        <w:t xml:space="preserve">Une subvention a </w:t>
      </w:r>
      <w:r w:rsidR="00046EC8">
        <w:t>également été accordée par Cap’m</w:t>
      </w:r>
      <w:r>
        <w:t>ath</w:t>
      </w:r>
      <w:r w:rsidR="00046EC8">
        <w:t>s</w:t>
      </w:r>
      <w:r>
        <w:t xml:space="preserve"> pour les rallyes 2013/</w:t>
      </w:r>
      <w:r w:rsidR="00CC0C0B">
        <w:t>2014. Les divers événements liés à c</w:t>
      </w:r>
      <w:r>
        <w:t>es rallyes sont en cours de réalisation. A priori</w:t>
      </w:r>
      <w:r w:rsidR="00046EC8">
        <w:t>,</w:t>
      </w:r>
      <w:r>
        <w:t xml:space="preserve"> les rallyes concernés sont les Rallyes du Val d’Oise, de La Réunion, de Haute Normandie, de Bretagne, de Franche Comté</w:t>
      </w:r>
      <w:r w:rsidR="00056B37">
        <w:t xml:space="preserve"> (et Transalpin)</w:t>
      </w:r>
      <w:r>
        <w:t xml:space="preserve">, de Limoges, de </w:t>
      </w:r>
      <w:r w:rsidR="00056B37">
        <w:t>Clermont-Ferrand, de Lille</w:t>
      </w:r>
      <w:r>
        <w:t>, de Toulouse, de Caen, de Dijon, de Lyon, d’Orléans, de Nouvelle Calédonie, de Sarthe, de P</w:t>
      </w:r>
      <w:r w:rsidR="00046EC8">
        <w:t>oitou-Charentes</w:t>
      </w:r>
      <w:r>
        <w:t xml:space="preserve"> et de Picardie (voir la demande corrigée du 19 mars 2014).</w:t>
      </w:r>
    </w:p>
    <w:p w:rsidR="0050636E" w:rsidRDefault="0050636E" w:rsidP="00A33D03">
      <w:pPr>
        <w:ind w:left="360" w:firstLine="360"/>
        <w:jc w:val="both"/>
      </w:pPr>
    </w:p>
    <w:p w:rsidR="0050636E" w:rsidRDefault="0050636E" w:rsidP="00A33D03">
      <w:pPr>
        <w:ind w:left="360" w:firstLine="360"/>
        <w:jc w:val="both"/>
      </w:pPr>
      <w:r>
        <w:t>L</w:t>
      </w:r>
      <w:r w:rsidR="00046EC8">
        <w:t>a subvention attribuée par Cap’m</w:t>
      </w:r>
      <w:r>
        <w:t>aths s</w:t>
      </w:r>
      <w:r w:rsidR="00046EC8">
        <w:t>era affectée en priorité à ces R</w:t>
      </w:r>
      <w:r>
        <w:t>allyes mais sans fermer la porte à des demandes qui remonteraient encore à nouveau (une somme de 7000 euros est provisionnée).</w:t>
      </w:r>
    </w:p>
    <w:p w:rsidR="0050636E" w:rsidRDefault="0050636E" w:rsidP="00A33D03">
      <w:pPr>
        <w:ind w:left="360" w:firstLine="360"/>
        <w:jc w:val="both"/>
      </w:pPr>
    </w:p>
    <w:p w:rsidR="00056B37" w:rsidRDefault="0050636E" w:rsidP="0050636E">
      <w:pPr>
        <w:ind w:left="360" w:firstLine="360"/>
        <w:jc w:val="both"/>
      </w:pPr>
      <w:r>
        <w:t xml:space="preserve">La subvention 2013/2014 sera également </w:t>
      </w:r>
      <w:r w:rsidR="00056B37">
        <w:t xml:space="preserve">affectée au fonctionnement de la nouvelle Commission Inter-IREM Pop’Math (popularisation des mathématiques), </w:t>
      </w:r>
      <w:r>
        <w:t xml:space="preserve">à la réalisation d’un site spécifique aux rallyes (la </w:t>
      </w:r>
      <w:r w:rsidRPr="00046EC8">
        <w:t>com</w:t>
      </w:r>
      <w:r w:rsidR="00046EC8" w:rsidRPr="00046EC8">
        <w:t>m</w:t>
      </w:r>
      <w:r w:rsidRPr="00046EC8">
        <w:t>ission</w:t>
      </w:r>
      <w:r w:rsidR="00046EC8">
        <w:t xml:space="preserve"> inter IREM « </w:t>
      </w:r>
      <w:r w:rsidR="00046EC8" w:rsidRPr="00046EC8">
        <w:t>P</w:t>
      </w:r>
      <w:r w:rsidRPr="00046EC8">
        <w:t>o</w:t>
      </w:r>
      <w:r w:rsidR="00046EC8">
        <w:t>p’M</w:t>
      </w:r>
      <w:r>
        <w:t>ath » y réfléc</w:t>
      </w:r>
      <w:r w:rsidRPr="00046EC8">
        <w:t>hi</w:t>
      </w:r>
      <w:r w:rsidR="00046EC8" w:rsidRPr="00046EC8">
        <w:t>t</w:t>
      </w:r>
      <w:r>
        <w:t>)</w:t>
      </w:r>
      <w:r w:rsidR="00056B37">
        <w:t xml:space="preserve"> et enfin </w:t>
      </w:r>
      <w:r>
        <w:t>à la future brochure Panoramath 6 réalisée par le CIJM</w:t>
      </w:r>
      <w:r w:rsidR="00056B37">
        <w:t>.</w:t>
      </w:r>
    </w:p>
    <w:p w:rsidR="00056B37" w:rsidRDefault="00056B37" w:rsidP="0050636E">
      <w:pPr>
        <w:ind w:left="360" w:firstLine="360"/>
        <w:jc w:val="both"/>
      </w:pPr>
    </w:p>
    <w:p w:rsidR="00056B37" w:rsidRDefault="00056B37" w:rsidP="00056B37">
      <w:pPr>
        <w:ind w:left="360" w:firstLine="360"/>
        <w:jc w:val="both"/>
      </w:pPr>
      <w:r>
        <w:t>Un circuit a été mis en place pour que les demandes de subventions soient traitées au mieux : l</w:t>
      </w:r>
      <w:r w:rsidR="0050636E">
        <w:t xml:space="preserve">es demandes de subventions </w:t>
      </w:r>
      <w:r>
        <w:t>des</w:t>
      </w:r>
      <w:r w:rsidR="0050636E">
        <w:t xml:space="preserve"> Rallye</w:t>
      </w:r>
      <w:r>
        <w:t xml:space="preserve">s seront </w:t>
      </w:r>
      <w:r w:rsidR="0050636E">
        <w:t xml:space="preserve">transmises </w:t>
      </w:r>
      <w:r>
        <w:t xml:space="preserve">avant le 15 juillet </w:t>
      </w:r>
      <w:r w:rsidR="0050636E">
        <w:t xml:space="preserve">au secrétariat de l’IREM de Paris, à Martine Lamy en un seul courrier électronique sous forme d’un répertoire zippé intitulé : Rallye de xxxx, dans lequel </w:t>
      </w:r>
      <w:r>
        <w:t>sera donné</w:t>
      </w:r>
      <w:r w:rsidR="0050636E">
        <w:t xml:space="preserve"> un RIB de l’organisme bénéficiaire de la subven</w:t>
      </w:r>
      <w:r w:rsidR="00046EC8">
        <w:t>tion, un état de coût (fichier E</w:t>
      </w:r>
      <w:r w:rsidR="0050636E">
        <w:t>x</w:t>
      </w:r>
      <w:r w:rsidR="00046EC8">
        <w:t>c</w:t>
      </w:r>
      <w:r w:rsidR="0050636E">
        <w:t xml:space="preserve">el sur </w:t>
      </w:r>
      <w:r w:rsidR="00046EC8">
        <w:t>le modèle fourni par Cap’m</w:t>
      </w:r>
      <w:r>
        <w:t>ath</w:t>
      </w:r>
      <w:r w:rsidR="00046EC8">
        <w:t>s</w:t>
      </w:r>
      <w:r>
        <w:t xml:space="preserve">) ainsi que les </w:t>
      </w:r>
      <w:r w:rsidR="0050636E">
        <w:t>justificatif</w:t>
      </w:r>
      <w:r>
        <w:t>s</w:t>
      </w:r>
      <w:r w:rsidR="0050636E">
        <w:t xml:space="preserve"> scanné</w:t>
      </w:r>
      <w:r>
        <w:t>s</w:t>
      </w:r>
      <w:r w:rsidR="0050636E">
        <w:t xml:space="preserve"> correspondant</w:t>
      </w:r>
      <w:r>
        <w:t>s</w:t>
      </w:r>
      <w:r w:rsidR="0050636E">
        <w:t xml:space="preserve"> à chacune des lignes </w:t>
      </w:r>
      <w:r w:rsidR="00046EC8">
        <w:t>du tableau E</w:t>
      </w:r>
      <w:r>
        <w:t>x</w:t>
      </w:r>
      <w:r w:rsidR="00046EC8">
        <w:t>c</w:t>
      </w:r>
      <w:r>
        <w:t xml:space="preserve">el. Un </w:t>
      </w:r>
      <w:r w:rsidR="00046EC8">
        <w:t>courrier en ce sens à tous les R</w:t>
      </w:r>
      <w:r>
        <w:t xml:space="preserve">allyes sera fait courant juin. Le comité de pilotage des Rallyes, mis en place entre le CIJM, l’ADIREM et l’APMEP, se réunira ensuite en septembre ou octobre afin de faire le point sur les dossiers reçus et organisera la </w:t>
      </w:r>
      <w:r w:rsidR="00046EC8">
        <w:t>répartition de la dotation Cap’m</w:t>
      </w:r>
      <w:r>
        <w:t>ath</w:t>
      </w:r>
      <w:r w:rsidR="00046EC8">
        <w:t>s</w:t>
      </w:r>
      <w:r>
        <w:t xml:space="preserve"> 2013/2014.</w:t>
      </w:r>
    </w:p>
    <w:p w:rsidR="00056B37" w:rsidRDefault="00056B37" w:rsidP="00056B37">
      <w:pPr>
        <w:ind w:left="360" w:firstLine="360"/>
        <w:jc w:val="both"/>
      </w:pPr>
    </w:p>
    <w:p w:rsidR="00056B37" w:rsidRDefault="00056B37" w:rsidP="00056B37">
      <w:pPr>
        <w:ind w:left="360" w:firstLine="360"/>
        <w:jc w:val="both"/>
      </w:pPr>
      <w:r>
        <w:t>Il a été convenu que les demandes concernent des frais de d</w:t>
      </w:r>
      <w:r w:rsidR="0050636E">
        <w:t>éplacements, la restauration, les frais de fonctionnement</w:t>
      </w:r>
      <w:r>
        <w:t xml:space="preserve"> du </w:t>
      </w:r>
      <w:r w:rsidRPr="00046EC8">
        <w:t>Rallye</w:t>
      </w:r>
      <w:r>
        <w:t xml:space="preserve">, les achats de lots. Il a été aussi convenu que les heures rectorales ou DGESCO versées à des enseignants s’impliquant dans la bonne marche des rallyes pouvaient être valorisées. </w:t>
      </w:r>
    </w:p>
    <w:p w:rsidR="00056B37" w:rsidRDefault="00056B37" w:rsidP="00056B37">
      <w:pPr>
        <w:ind w:left="360" w:firstLine="360"/>
        <w:jc w:val="both"/>
      </w:pPr>
    </w:p>
    <w:p w:rsidR="00056B37" w:rsidRDefault="00DA45E1" w:rsidP="00056B37">
      <w:pPr>
        <w:ind w:left="360" w:firstLine="360"/>
        <w:jc w:val="both"/>
      </w:pPr>
      <w:r>
        <w:t xml:space="preserve">Cette nouvelle </w:t>
      </w:r>
      <w:r w:rsidR="001733CF">
        <w:t xml:space="preserve">demande </w:t>
      </w:r>
      <w:r w:rsidR="00056B37">
        <w:t>pour 2014/2015 s’inscrit dan</w:t>
      </w:r>
      <w:r w:rsidR="00046EC8">
        <w:t xml:space="preserve">s une démarche de continuité de </w:t>
      </w:r>
      <w:r w:rsidR="00056B37">
        <w:t>l’action de f</w:t>
      </w:r>
      <w:r w:rsidR="00275124">
        <w:t>édér</w:t>
      </w:r>
      <w:r w:rsidR="00166082">
        <w:t>ation de</w:t>
      </w:r>
      <w:r w:rsidR="00275124">
        <w:t xml:space="preserve"> tous les Rallyes </w:t>
      </w:r>
      <w:r w:rsidR="00056B37">
        <w:t xml:space="preserve">entreprise cette année. Etant donné qu’on ne peut encore considérer que cette action est routinière et qu’elle a permis de porter tous ses fruits, un </w:t>
      </w:r>
      <w:r w:rsidR="00C316D7">
        <w:t xml:space="preserve">cofinancement à hauteur de 50% est </w:t>
      </w:r>
      <w:r w:rsidR="00056B37">
        <w:t xml:space="preserve">à nouveau </w:t>
      </w:r>
      <w:r w:rsidR="00046EC8">
        <w:t xml:space="preserve">demandé à </w:t>
      </w:r>
      <w:r w:rsidR="00046EC8" w:rsidRPr="00046EC8">
        <w:t>Cap’</w:t>
      </w:r>
      <w:r w:rsidR="00046EC8">
        <w:t>m</w:t>
      </w:r>
      <w:r w:rsidR="00C316D7" w:rsidRPr="00046EC8">
        <w:t>ath</w:t>
      </w:r>
      <w:r w:rsidR="00046EC8">
        <w:t>s</w:t>
      </w:r>
      <w:r w:rsidR="00056B37">
        <w:t xml:space="preserve"> pour les actions qui seront effectuée en 2014/2015.</w:t>
      </w:r>
    </w:p>
    <w:p w:rsidR="00B966D8" w:rsidRDefault="00B966D8" w:rsidP="00056B37">
      <w:pPr>
        <w:ind w:left="360" w:firstLine="360"/>
        <w:jc w:val="both"/>
      </w:pPr>
    </w:p>
    <w:p w:rsidR="00234B56" w:rsidRDefault="00B966D8" w:rsidP="00B966D8">
      <w:pPr>
        <w:ind w:left="360" w:firstLine="360"/>
        <w:jc w:val="both"/>
      </w:pPr>
      <w:r>
        <w:t>Les actions qui seront entreprises sont en continuité avec celles valorisées cette année :</w:t>
      </w:r>
    </w:p>
    <w:p w:rsidR="00B966D8" w:rsidRPr="00B966D8" w:rsidRDefault="00334086" w:rsidP="00B966D8">
      <w:pPr>
        <w:numPr>
          <w:ilvl w:val="0"/>
          <w:numId w:val="7"/>
        </w:numPr>
        <w:ind w:left="363" w:firstLine="345"/>
        <w:jc w:val="both"/>
      </w:pPr>
      <w:r w:rsidRPr="00B966D8">
        <w:t>Améliorer les dispositifs existants</w:t>
      </w:r>
      <w:r w:rsidR="00D26B3A" w:rsidRPr="00B966D8">
        <w:t> </w:t>
      </w:r>
    </w:p>
    <w:p w:rsidR="00B966D8" w:rsidRPr="00B966D8" w:rsidRDefault="00234B56" w:rsidP="00B966D8">
      <w:pPr>
        <w:numPr>
          <w:ilvl w:val="0"/>
          <w:numId w:val="7"/>
        </w:numPr>
        <w:ind w:left="363" w:firstLine="345"/>
        <w:jc w:val="both"/>
      </w:pPr>
      <w:r w:rsidRPr="00B966D8">
        <w:t>Accompagner des extensions vers d’autres types d’élèves</w:t>
      </w:r>
      <w:r w:rsidR="00B966D8" w:rsidRPr="00B966D8">
        <w:t> </w:t>
      </w:r>
    </w:p>
    <w:p w:rsidR="00EE4D60" w:rsidRPr="00B966D8" w:rsidRDefault="00C87F8E" w:rsidP="00D94D9B">
      <w:pPr>
        <w:numPr>
          <w:ilvl w:val="0"/>
          <w:numId w:val="7"/>
        </w:numPr>
        <w:ind w:left="360" w:firstLine="360"/>
        <w:jc w:val="both"/>
      </w:pPr>
      <w:r w:rsidRPr="00B966D8">
        <w:lastRenderedPageBreak/>
        <w:t>A</w:t>
      </w:r>
      <w:r w:rsidR="00AB5ADA" w:rsidRPr="00B966D8">
        <w:t xml:space="preserve">ccompagner le développement </w:t>
      </w:r>
      <w:r w:rsidR="00234B56" w:rsidRPr="00B966D8">
        <w:t>géographique</w:t>
      </w:r>
      <w:r w:rsidR="00334086" w:rsidRPr="00B966D8">
        <w:t xml:space="preserve"> (y compris étranger)</w:t>
      </w:r>
      <w:r w:rsidR="00AB5ADA" w:rsidRPr="00B966D8">
        <w:t>, c’est-à-dire de contribuer à l’augmentation de lots nécessaires ou l’augmentation de frais de transports pour le dépla</w:t>
      </w:r>
      <w:r w:rsidR="00B966D8" w:rsidRPr="00B966D8">
        <w:t>cement des élèves participants</w:t>
      </w:r>
    </w:p>
    <w:p w:rsidR="00B966D8" w:rsidRDefault="00B966D8" w:rsidP="00D94D9B">
      <w:pPr>
        <w:numPr>
          <w:ilvl w:val="0"/>
          <w:numId w:val="7"/>
        </w:numPr>
        <w:ind w:left="360" w:firstLine="360"/>
        <w:jc w:val="both"/>
      </w:pPr>
      <w:r w:rsidRPr="00B966D8">
        <w:t>Financement du fonctionnement de la C2I Pop’Math et en particulier d’un colloque sur la popularisation des mathématiques, organisé par la C2I et qui aura lieu à Toulouse du 3 au 6 juin 2015.</w:t>
      </w:r>
    </w:p>
    <w:p w:rsidR="00B966D8" w:rsidRPr="00B966D8" w:rsidRDefault="00B966D8" w:rsidP="00D94D9B">
      <w:pPr>
        <w:numPr>
          <w:ilvl w:val="0"/>
          <w:numId w:val="7"/>
        </w:numPr>
        <w:ind w:left="360" w:firstLine="360"/>
        <w:jc w:val="both"/>
      </w:pPr>
      <w:r>
        <w:t>Aide à des publications, notamment la brochure Panoramath.</w:t>
      </w:r>
    </w:p>
    <w:p w:rsidR="00DA45E1" w:rsidRDefault="00DA45E1" w:rsidP="00A33D03">
      <w:pPr>
        <w:ind w:left="360" w:firstLine="360"/>
        <w:jc w:val="both"/>
      </w:pPr>
    </w:p>
    <w:p w:rsidR="00B966D8" w:rsidRDefault="00B966D8" w:rsidP="00A33D03">
      <w:pPr>
        <w:ind w:left="360" w:firstLine="360"/>
        <w:jc w:val="both"/>
      </w:pPr>
      <w:r>
        <w:t>Comme en 2014/2015, une somme de 34000 euros est demandée pour une dépense estimée à 68000 euros.</w:t>
      </w:r>
    </w:p>
    <w:p w:rsidR="00B966D8" w:rsidRDefault="00B966D8" w:rsidP="00A33D03">
      <w:pPr>
        <w:ind w:left="360" w:firstLine="360"/>
        <w:jc w:val="both"/>
      </w:pPr>
    </w:p>
    <w:p w:rsidR="00F437A6" w:rsidRDefault="00F437A6" w:rsidP="005C58AF">
      <w:pPr>
        <w:ind w:left="360" w:firstLine="360"/>
        <w:jc w:val="both"/>
      </w:pPr>
      <w:r>
        <w:t>Pour le CIJM, Marie José Pestel</w:t>
      </w:r>
      <w:r w:rsidR="00AB5ADA">
        <w:t xml:space="preserve"> et Martine Janvier</w:t>
      </w:r>
    </w:p>
    <w:p w:rsidR="00F437A6" w:rsidRDefault="00F437A6" w:rsidP="005C58AF">
      <w:pPr>
        <w:ind w:left="360" w:firstLine="360"/>
        <w:jc w:val="both"/>
      </w:pPr>
      <w:r>
        <w:t xml:space="preserve">Pour l’APMEP, Jean Fromentin </w:t>
      </w:r>
      <w:r w:rsidR="00AB5ADA">
        <w:t>et Françoise Bertrand</w:t>
      </w:r>
    </w:p>
    <w:p w:rsidR="00AB5ADA" w:rsidRDefault="00AB5ADA" w:rsidP="00AB5ADA">
      <w:pPr>
        <w:ind w:left="360" w:firstLine="360"/>
        <w:jc w:val="both"/>
      </w:pPr>
      <w:r>
        <w:t>Pour l’ADIREM, Fabrice Vandebrouck et Patrick Frétigné</w:t>
      </w:r>
    </w:p>
    <w:p w:rsidR="00AB5ADA" w:rsidRDefault="00AB5ADA" w:rsidP="005C58AF">
      <w:pPr>
        <w:ind w:left="360" w:firstLine="360"/>
        <w:jc w:val="both"/>
      </w:pPr>
    </w:p>
    <w:sectPr w:rsidR="00AB5AD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5105" w:rsidRDefault="00A45105" w:rsidP="00AB5ADA">
      <w:r>
        <w:separator/>
      </w:r>
    </w:p>
  </w:endnote>
  <w:endnote w:type="continuationSeparator" w:id="0">
    <w:p w:rsidR="00A45105" w:rsidRDefault="00A45105" w:rsidP="00AB5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5105" w:rsidRDefault="00A45105" w:rsidP="00AB5ADA">
      <w:r>
        <w:separator/>
      </w:r>
    </w:p>
  </w:footnote>
  <w:footnote w:type="continuationSeparator" w:id="0">
    <w:p w:rsidR="00A45105" w:rsidRDefault="00A45105" w:rsidP="00AB5A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B54582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616782F"/>
    <w:multiLevelType w:val="hybridMultilevel"/>
    <w:tmpl w:val="156E78D0"/>
    <w:lvl w:ilvl="0" w:tplc="D28E251C">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390" w:hanging="360"/>
      </w:pPr>
      <w:rPr>
        <w:rFonts w:ascii="Courier New" w:hAnsi="Courier New" w:cs="Courier New" w:hint="default"/>
      </w:rPr>
    </w:lvl>
    <w:lvl w:ilvl="2" w:tplc="040C0005" w:tentative="1">
      <w:start w:val="1"/>
      <w:numFmt w:val="bullet"/>
      <w:lvlText w:val=""/>
      <w:lvlJc w:val="left"/>
      <w:pPr>
        <w:ind w:left="1110" w:hanging="360"/>
      </w:pPr>
      <w:rPr>
        <w:rFonts w:ascii="Wingdings" w:hAnsi="Wingdings" w:hint="default"/>
      </w:rPr>
    </w:lvl>
    <w:lvl w:ilvl="3" w:tplc="040C0001" w:tentative="1">
      <w:start w:val="1"/>
      <w:numFmt w:val="bullet"/>
      <w:lvlText w:val=""/>
      <w:lvlJc w:val="left"/>
      <w:pPr>
        <w:ind w:left="1830" w:hanging="360"/>
      </w:pPr>
      <w:rPr>
        <w:rFonts w:ascii="Symbol" w:hAnsi="Symbol" w:hint="default"/>
      </w:rPr>
    </w:lvl>
    <w:lvl w:ilvl="4" w:tplc="040C0003" w:tentative="1">
      <w:start w:val="1"/>
      <w:numFmt w:val="bullet"/>
      <w:lvlText w:val="o"/>
      <w:lvlJc w:val="left"/>
      <w:pPr>
        <w:ind w:left="2550" w:hanging="360"/>
      </w:pPr>
      <w:rPr>
        <w:rFonts w:ascii="Courier New" w:hAnsi="Courier New" w:cs="Courier New" w:hint="default"/>
      </w:rPr>
    </w:lvl>
    <w:lvl w:ilvl="5" w:tplc="040C0005" w:tentative="1">
      <w:start w:val="1"/>
      <w:numFmt w:val="bullet"/>
      <w:lvlText w:val=""/>
      <w:lvlJc w:val="left"/>
      <w:pPr>
        <w:ind w:left="3270" w:hanging="360"/>
      </w:pPr>
      <w:rPr>
        <w:rFonts w:ascii="Wingdings" w:hAnsi="Wingdings" w:hint="default"/>
      </w:rPr>
    </w:lvl>
    <w:lvl w:ilvl="6" w:tplc="040C0001" w:tentative="1">
      <w:start w:val="1"/>
      <w:numFmt w:val="bullet"/>
      <w:lvlText w:val=""/>
      <w:lvlJc w:val="left"/>
      <w:pPr>
        <w:ind w:left="3990" w:hanging="360"/>
      </w:pPr>
      <w:rPr>
        <w:rFonts w:ascii="Symbol" w:hAnsi="Symbol" w:hint="default"/>
      </w:rPr>
    </w:lvl>
    <w:lvl w:ilvl="7" w:tplc="040C0003" w:tentative="1">
      <w:start w:val="1"/>
      <w:numFmt w:val="bullet"/>
      <w:lvlText w:val="o"/>
      <w:lvlJc w:val="left"/>
      <w:pPr>
        <w:ind w:left="4710" w:hanging="360"/>
      </w:pPr>
      <w:rPr>
        <w:rFonts w:ascii="Courier New" w:hAnsi="Courier New" w:cs="Courier New" w:hint="default"/>
      </w:rPr>
    </w:lvl>
    <w:lvl w:ilvl="8" w:tplc="040C0005" w:tentative="1">
      <w:start w:val="1"/>
      <w:numFmt w:val="bullet"/>
      <w:lvlText w:val=""/>
      <w:lvlJc w:val="left"/>
      <w:pPr>
        <w:ind w:left="5430" w:hanging="360"/>
      </w:pPr>
      <w:rPr>
        <w:rFonts w:ascii="Wingdings" w:hAnsi="Wingdings" w:hint="default"/>
      </w:rPr>
    </w:lvl>
  </w:abstractNum>
  <w:abstractNum w:abstractNumId="2">
    <w:nsid w:val="25D64400"/>
    <w:multiLevelType w:val="hybridMultilevel"/>
    <w:tmpl w:val="76BC6D94"/>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2B50647B"/>
    <w:multiLevelType w:val="hybridMultilevel"/>
    <w:tmpl w:val="30D83992"/>
    <w:lvl w:ilvl="0" w:tplc="D28E251C">
      <w:numFmt w:val="bullet"/>
      <w:lvlText w:val="-"/>
      <w:lvlJc w:val="left"/>
      <w:pPr>
        <w:ind w:left="1770" w:hanging="360"/>
      </w:pPr>
      <w:rPr>
        <w:rFonts w:ascii="Times New Roman" w:eastAsia="Times New Roman" w:hAnsi="Times New Roman" w:cs="Times New Roman" w:hint="default"/>
      </w:rPr>
    </w:lvl>
    <w:lvl w:ilvl="1" w:tplc="040C0003" w:tentative="1">
      <w:start w:val="1"/>
      <w:numFmt w:val="bullet"/>
      <w:lvlText w:val="o"/>
      <w:lvlJc w:val="left"/>
      <w:pPr>
        <w:ind w:left="2490" w:hanging="360"/>
      </w:pPr>
      <w:rPr>
        <w:rFonts w:ascii="Courier New" w:hAnsi="Courier New" w:cs="Courier New" w:hint="default"/>
      </w:rPr>
    </w:lvl>
    <w:lvl w:ilvl="2" w:tplc="040C0005" w:tentative="1">
      <w:start w:val="1"/>
      <w:numFmt w:val="bullet"/>
      <w:lvlText w:val=""/>
      <w:lvlJc w:val="left"/>
      <w:pPr>
        <w:ind w:left="3210" w:hanging="360"/>
      </w:pPr>
      <w:rPr>
        <w:rFonts w:ascii="Wingdings" w:hAnsi="Wingdings" w:hint="default"/>
      </w:rPr>
    </w:lvl>
    <w:lvl w:ilvl="3" w:tplc="040C0001" w:tentative="1">
      <w:start w:val="1"/>
      <w:numFmt w:val="bullet"/>
      <w:lvlText w:val=""/>
      <w:lvlJc w:val="left"/>
      <w:pPr>
        <w:ind w:left="3930" w:hanging="360"/>
      </w:pPr>
      <w:rPr>
        <w:rFonts w:ascii="Symbol" w:hAnsi="Symbol" w:hint="default"/>
      </w:rPr>
    </w:lvl>
    <w:lvl w:ilvl="4" w:tplc="040C0003" w:tentative="1">
      <w:start w:val="1"/>
      <w:numFmt w:val="bullet"/>
      <w:lvlText w:val="o"/>
      <w:lvlJc w:val="left"/>
      <w:pPr>
        <w:ind w:left="4650" w:hanging="360"/>
      </w:pPr>
      <w:rPr>
        <w:rFonts w:ascii="Courier New" w:hAnsi="Courier New" w:cs="Courier New" w:hint="default"/>
      </w:rPr>
    </w:lvl>
    <w:lvl w:ilvl="5" w:tplc="040C0005" w:tentative="1">
      <w:start w:val="1"/>
      <w:numFmt w:val="bullet"/>
      <w:lvlText w:val=""/>
      <w:lvlJc w:val="left"/>
      <w:pPr>
        <w:ind w:left="5370" w:hanging="360"/>
      </w:pPr>
      <w:rPr>
        <w:rFonts w:ascii="Wingdings" w:hAnsi="Wingdings" w:hint="default"/>
      </w:rPr>
    </w:lvl>
    <w:lvl w:ilvl="6" w:tplc="040C0001" w:tentative="1">
      <w:start w:val="1"/>
      <w:numFmt w:val="bullet"/>
      <w:lvlText w:val=""/>
      <w:lvlJc w:val="left"/>
      <w:pPr>
        <w:ind w:left="6090" w:hanging="360"/>
      </w:pPr>
      <w:rPr>
        <w:rFonts w:ascii="Symbol" w:hAnsi="Symbol" w:hint="default"/>
      </w:rPr>
    </w:lvl>
    <w:lvl w:ilvl="7" w:tplc="040C0003" w:tentative="1">
      <w:start w:val="1"/>
      <w:numFmt w:val="bullet"/>
      <w:lvlText w:val="o"/>
      <w:lvlJc w:val="left"/>
      <w:pPr>
        <w:ind w:left="6810" w:hanging="360"/>
      </w:pPr>
      <w:rPr>
        <w:rFonts w:ascii="Courier New" w:hAnsi="Courier New" w:cs="Courier New" w:hint="default"/>
      </w:rPr>
    </w:lvl>
    <w:lvl w:ilvl="8" w:tplc="040C0005" w:tentative="1">
      <w:start w:val="1"/>
      <w:numFmt w:val="bullet"/>
      <w:lvlText w:val=""/>
      <w:lvlJc w:val="left"/>
      <w:pPr>
        <w:ind w:left="7530" w:hanging="360"/>
      </w:pPr>
      <w:rPr>
        <w:rFonts w:ascii="Wingdings" w:hAnsi="Wingdings" w:hint="default"/>
      </w:rPr>
    </w:lvl>
  </w:abstractNum>
  <w:abstractNum w:abstractNumId="4">
    <w:nsid w:val="35EA0872"/>
    <w:multiLevelType w:val="hybridMultilevel"/>
    <w:tmpl w:val="2C98512C"/>
    <w:lvl w:ilvl="0" w:tplc="6A944422">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nsid w:val="519C04E5"/>
    <w:multiLevelType w:val="hybridMultilevel"/>
    <w:tmpl w:val="D680AD88"/>
    <w:lvl w:ilvl="0" w:tplc="D45A2370">
      <w:numFmt w:val="bullet"/>
      <w:lvlText w:val=""/>
      <w:lvlJc w:val="left"/>
      <w:pPr>
        <w:ind w:left="1080" w:hanging="360"/>
      </w:pPr>
      <w:rPr>
        <w:rFonts w:ascii="Symbol" w:eastAsia="Times New Roman" w:hAnsi="Symbol"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nsid w:val="719A639E"/>
    <w:multiLevelType w:val="hybridMultilevel"/>
    <w:tmpl w:val="133C4224"/>
    <w:lvl w:ilvl="0" w:tplc="51FED500">
      <w:numFmt w:val="bullet"/>
      <w:lvlText w:val="-"/>
      <w:lvlJc w:val="left"/>
      <w:pPr>
        <w:ind w:left="1080" w:hanging="360"/>
      </w:pPr>
      <w:rPr>
        <w:rFonts w:ascii="Times New Roman" w:eastAsia="Times New Roman" w:hAnsi="Times New Roman" w:cs="Times New Roman" w:hint="default"/>
        <w:b/>
        <w:i/>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nsid w:val="7C830546"/>
    <w:multiLevelType w:val="hybridMultilevel"/>
    <w:tmpl w:val="427A9090"/>
    <w:lvl w:ilvl="0" w:tplc="0390F310">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2"/>
  </w:num>
  <w:num w:numId="2">
    <w:abstractNumId w:val="5"/>
  </w:num>
  <w:num w:numId="3">
    <w:abstractNumId w:val="6"/>
  </w:num>
  <w:num w:numId="4">
    <w:abstractNumId w:val="0"/>
  </w:num>
  <w:num w:numId="5">
    <w:abstractNumId w:val="7"/>
  </w:num>
  <w:num w:numId="6">
    <w:abstractNumId w:val="3"/>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D03"/>
    <w:rsid w:val="00014325"/>
    <w:rsid w:val="000322FE"/>
    <w:rsid w:val="000331DB"/>
    <w:rsid w:val="000335FB"/>
    <w:rsid w:val="000372B1"/>
    <w:rsid w:val="000417F5"/>
    <w:rsid w:val="00046EC8"/>
    <w:rsid w:val="00047F1A"/>
    <w:rsid w:val="00056B37"/>
    <w:rsid w:val="00056DE3"/>
    <w:rsid w:val="000726BF"/>
    <w:rsid w:val="00074D9A"/>
    <w:rsid w:val="00081183"/>
    <w:rsid w:val="00091D6A"/>
    <w:rsid w:val="000A64DC"/>
    <w:rsid w:val="000E5640"/>
    <w:rsid w:val="00100D1A"/>
    <w:rsid w:val="00107488"/>
    <w:rsid w:val="001432BD"/>
    <w:rsid w:val="00153F3E"/>
    <w:rsid w:val="00166082"/>
    <w:rsid w:val="00167A48"/>
    <w:rsid w:val="00170556"/>
    <w:rsid w:val="00170965"/>
    <w:rsid w:val="001733CF"/>
    <w:rsid w:val="001B117B"/>
    <w:rsid w:val="001B48A3"/>
    <w:rsid w:val="001C7CC0"/>
    <w:rsid w:val="001F233B"/>
    <w:rsid w:val="001F26BA"/>
    <w:rsid w:val="00203825"/>
    <w:rsid w:val="00214A5C"/>
    <w:rsid w:val="00222E86"/>
    <w:rsid w:val="00234B56"/>
    <w:rsid w:val="00247D69"/>
    <w:rsid w:val="0025652E"/>
    <w:rsid w:val="002640A7"/>
    <w:rsid w:val="0027045C"/>
    <w:rsid w:val="00271AEE"/>
    <w:rsid w:val="00271F99"/>
    <w:rsid w:val="00275124"/>
    <w:rsid w:val="002757B0"/>
    <w:rsid w:val="002860C8"/>
    <w:rsid w:val="002915BB"/>
    <w:rsid w:val="00291C5C"/>
    <w:rsid w:val="00291CB2"/>
    <w:rsid w:val="002A5B35"/>
    <w:rsid w:val="002C73A0"/>
    <w:rsid w:val="002E31FD"/>
    <w:rsid w:val="002E3B66"/>
    <w:rsid w:val="00334086"/>
    <w:rsid w:val="003421C0"/>
    <w:rsid w:val="00347D85"/>
    <w:rsid w:val="003526E9"/>
    <w:rsid w:val="00353B6A"/>
    <w:rsid w:val="00354D3D"/>
    <w:rsid w:val="003566BE"/>
    <w:rsid w:val="003917C1"/>
    <w:rsid w:val="0039695C"/>
    <w:rsid w:val="003A690F"/>
    <w:rsid w:val="003C1689"/>
    <w:rsid w:val="003E3266"/>
    <w:rsid w:val="003E6DDA"/>
    <w:rsid w:val="00401F00"/>
    <w:rsid w:val="004134B3"/>
    <w:rsid w:val="004147D9"/>
    <w:rsid w:val="0041646C"/>
    <w:rsid w:val="004244D7"/>
    <w:rsid w:val="004309C1"/>
    <w:rsid w:val="00437944"/>
    <w:rsid w:val="00461C2F"/>
    <w:rsid w:val="00476149"/>
    <w:rsid w:val="00481471"/>
    <w:rsid w:val="00487FDA"/>
    <w:rsid w:val="0049269C"/>
    <w:rsid w:val="004A44B9"/>
    <w:rsid w:val="004B35DC"/>
    <w:rsid w:val="004D498D"/>
    <w:rsid w:val="004E2004"/>
    <w:rsid w:val="004F0102"/>
    <w:rsid w:val="00503A60"/>
    <w:rsid w:val="0050636E"/>
    <w:rsid w:val="00511026"/>
    <w:rsid w:val="005370B9"/>
    <w:rsid w:val="005430DB"/>
    <w:rsid w:val="00551A04"/>
    <w:rsid w:val="00554518"/>
    <w:rsid w:val="005547AA"/>
    <w:rsid w:val="00572D4D"/>
    <w:rsid w:val="0057522E"/>
    <w:rsid w:val="005A3491"/>
    <w:rsid w:val="005B4C5E"/>
    <w:rsid w:val="005C4B86"/>
    <w:rsid w:val="005C58AF"/>
    <w:rsid w:val="005E03A7"/>
    <w:rsid w:val="005F5579"/>
    <w:rsid w:val="00643960"/>
    <w:rsid w:val="0065459B"/>
    <w:rsid w:val="00665A30"/>
    <w:rsid w:val="00671FCA"/>
    <w:rsid w:val="006739B3"/>
    <w:rsid w:val="0068236F"/>
    <w:rsid w:val="0068267A"/>
    <w:rsid w:val="00696688"/>
    <w:rsid w:val="00697AB0"/>
    <w:rsid w:val="006A440E"/>
    <w:rsid w:val="006C5E96"/>
    <w:rsid w:val="006C6047"/>
    <w:rsid w:val="006F138B"/>
    <w:rsid w:val="006F63AB"/>
    <w:rsid w:val="007003D8"/>
    <w:rsid w:val="00716EEF"/>
    <w:rsid w:val="00734E7B"/>
    <w:rsid w:val="0076401D"/>
    <w:rsid w:val="00772741"/>
    <w:rsid w:val="007911B9"/>
    <w:rsid w:val="007A3235"/>
    <w:rsid w:val="007C0493"/>
    <w:rsid w:val="007C04B6"/>
    <w:rsid w:val="007C5293"/>
    <w:rsid w:val="007D1A6F"/>
    <w:rsid w:val="007F0857"/>
    <w:rsid w:val="008006D1"/>
    <w:rsid w:val="00822204"/>
    <w:rsid w:val="008300B3"/>
    <w:rsid w:val="00864815"/>
    <w:rsid w:val="00873DE2"/>
    <w:rsid w:val="00874DF8"/>
    <w:rsid w:val="008C0780"/>
    <w:rsid w:val="008C21B7"/>
    <w:rsid w:val="008C4EB0"/>
    <w:rsid w:val="008D179E"/>
    <w:rsid w:val="008D55CB"/>
    <w:rsid w:val="008D7CE5"/>
    <w:rsid w:val="008E08A8"/>
    <w:rsid w:val="009127D9"/>
    <w:rsid w:val="00927CB4"/>
    <w:rsid w:val="00935C0E"/>
    <w:rsid w:val="00936A7D"/>
    <w:rsid w:val="0095007C"/>
    <w:rsid w:val="00960495"/>
    <w:rsid w:val="0099252B"/>
    <w:rsid w:val="009953D2"/>
    <w:rsid w:val="009A4129"/>
    <w:rsid w:val="009B2277"/>
    <w:rsid w:val="00A10B68"/>
    <w:rsid w:val="00A26A51"/>
    <w:rsid w:val="00A33D03"/>
    <w:rsid w:val="00A3419E"/>
    <w:rsid w:val="00A45105"/>
    <w:rsid w:val="00A62EE3"/>
    <w:rsid w:val="00A6314B"/>
    <w:rsid w:val="00A86CFB"/>
    <w:rsid w:val="00AA7220"/>
    <w:rsid w:val="00AB23BD"/>
    <w:rsid w:val="00AB5ADA"/>
    <w:rsid w:val="00AC4E60"/>
    <w:rsid w:val="00AD20F6"/>
    <w:rsid w:val="00AF05F1"/>
    <w:rsid w:val="00B0318B"/>
    <w:rsid w:val="00B0610F"/>
    <w:rsid w:val="00B16003"/>
    <w:rsid w:val="00B37106"/>
    <w:rsid w:val="00B42212"/>
    <w:rsid w:val="00B42554"/>
    <w:rsid w:val="00B52AB4"/>
    <w:rsid w:val="00B703CC"/>
    <w:rsid w:val="00B804BD"/>
    <w:rsid w:val="00B8265C"/>
    <w:rsid w:val="00B85B8F"/>
    <w:rsid w:val="00B966D8"/>
    <w:rsid w:val="00BB5FA3"/>
    <w:rsid w:val="00BD0FDD"/>
    <w:rsid w:val="00BE0AA3"/>
    <w:rsid w:val="00BE6DBD"/>
    <w:rsid w:val="00BF3B75"/>
    <w:rsid w:val="00C316D7"/>
    <w:rsid w:val="00C31ACD"/>
    <w:rsid w:val="00C32DE0"/>
    <w:rsid w:val="00C35FEF"/>
    <w:rsid w:val="00C53235"/>
    <w:rsid w:val="00C53616"/>
    <w:rsid w:val="00C7365E"/>
    <w:rsid w:val="00C7408C"/>
    <w:rsid w:val="00C87755"/>
    <w:rsid w:val="00C87F8E"/>
    <w:rsid w:val="00C94A2A"/>
    <w:rsid w:val="00CA3191"/>
    <w:rsid w:val="00CC0C0B"/>
    <w:rsid w:val="00CC39D9"/>
    <w:rsid w:val="00CC6A24"/>
    <w:rsid w:val="00D023DE"/>
    <w:rsid w:val="00D16DF3"/>
    <w:rsid w:val="00D26B3A"/>
    <w:rsid w:val="00D32A85"/>
    <w:rsid w:val="00D46652"/>
    <w:rsid w:val="00D5582F"/>
    <w:rsid w:val="00D72F2C"/>
    <w:rsid w:val="00D749F6"/>
    <w:rsid w:val="00D82829"/>
    <w:rsid w:val="00D83326"/>
    <w:rsid w:val="00D9333F"/>
    <w:rsid w:val="00D93644"/>
    <w:rsid w:val="00D93E20"/>
    <w:rsid w:val="00D94D9B"/>
    <w:rsid w:val="00DA25CC"/>
    <w:rsid w:val="00DA45E1"/>
    <w:rsid w:val="00DC0657"/>
    <w:rsid w:val="00DD20A5"/>
    <w:rsid w:val="00DD7E80"/>
    <w:rsid w:val="00DF1975"/>
    <w:rsid w:val="00DF2241"/>
    <w:rsid w:val="00E273F4"/>
    <w:rsid w:val="00E814EB"/>
    <w:rsid w:val="00E822C5"/>
    <w:rsid w:val="00EB5187"/>
    <w:rsid w:val="00EC1344"/>
    <w:rsid w:val="00EC3C3B"/>
    <w:rsid w:val="00EE2BFA"/>
    <w:rsid w:val="00EE4D60"/>
    <w:rsid w:val="00EF0B63"/>
    <w:rsid w:val="00EF7F9E"/>
    <w:rsid w:val="00F02A23"/>
    <w:rsid w:val="00F03E29"/>
    <w:rsid w:val="00F04532"/>
    <w:rsid w:val="00F437A6"/>
    <w:rsid w:val="00F450A6"/>
    <w:rsid w:val="00F64BC5"/>
    <w:rsid w:val="00F66917"/>
    <w:rsid w:val="00F71744"/>
    <w:rsid w:val="00F804D7"/>
    <w:rsid w:val="00F84ABB"/>
    <w:rsid w:val="00F94E7E"/>
    <w:rsid w:val="00F970F9"/>
    <w:rsid w:val="00FA2C48"/>
    <w:rsid w:val="00FE0B9B"/>
    <w:rsid w:val="00FE21D7"/>
    <w:rsid w:val="00FE62F8"/>
    <w:rsid w:val="00FF0020"/>
    <w:rsid w:val="00FF6F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5DBAE30-FF9F-4498-8F5C-CC78EEC93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3D03"/>
    <w:rPr>
      <w:sz w:val="24"/>
      <w:szCs w:val="24"/>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customStyle="1" w:styleId="Default">
    <w:name w:val="Default"/>
    <w:rsid w:val="009A4129"/>
    <w:pPr>
      <w:autoSpaceDE w:val="0"/>
      <w:autoSpaceDN w:val="0"/>
      <w:adjustRightInd w:val="0"/>
    </w:pPr>
    <w:rPr>
      <w:color w:val="000000"/>
      <w:sz w:val="24"/>
      <w:szCs w:val="24"/>
    </w:rPr>
  </w:style>
  <w:style w:type="table" w:styleId="Grilledutableau">
    <w:name w:val="Table Grid"/>
    <w:basedOn w:val="TableauNormal"/>
    <w:uiPriority w:val="59"/>
    <w:rsid w:val="00FA2C48"/>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formatHTML">
    <w:name w:val="HTML Preformatted"/>
    <w:basedOn w:val="Normal"/>
    <w:link w:val="PrformatHTMLCar"/>
    <w:rsid w:val="00D5582F"/>
    <w:rPr>
      <w:rFonts w:ascii="Courier New" w:hAnsi="Courier New"/>
      <w:sz w:val="20"/>
      <w:szCs w:val="20"/>
      <w:lang w:val="x-none" w:eastAsia="x-none"/>
    </w:rPr>
  </w:style>
  <w:style w:type="character" w:customStyle="1" w:styleId="PrformatHTMLCar">
    <w:name w:val="Préformaté HTML Car"/>
    <w:link w:val="PrformatHTML"/>
    <w:rsid w:val="00D5582F"/>
    <w:rPr>
      <w:rFonts w:ascii="Courier New" w:hAnsi="Courier New" w:cs="Courier New"/>
    </w:rPr>
  </w:style>
  <w:style w:type="paragraph" w:styleId="Textedebulles">
    <w:name w:val="Balloon Text"/>
    <w:basedOn w:val="Normal"/>
    <w:link w:val="TextedebullesCar"/>
    <w:rsid w:val="0068267A"/>
    <w:rPr>
      <w:rFonts w:ascii="Tahoma" w:hAnsi="Tahoma"/>
      <w:sz w:val="16"/>
      <w:szCs w:val="16"/>
      <w:lang w:val="x-none" w:eastAsia="x-none"/>
    </w:rPr>
  </w:style>
  <w:style w:type="character" w:customStyle="1" w:styleId="TextedebullesCar">
    <w:name w:val="Texte de bulles Car"/>
    <w:link w:val="Textedebulles"/>
    <w:rsid w:val="0068267A"/>
    <w:rPr>
      <w:rFonts w:ascii="Tahoma" w:hAnsi="Tahoma" w:cs="Tahoma"/>
      <w:sz w:val="16"/>
      <w:szCs w:val="16"/>
    </w:rPr>
  </w:style>
  <w:style w:type="paragraph" w:styleId="Notedebasdepage">
    <w:name w:val="footnote text"/>
    <w:basedOn w:val="Normal"/>
    <w:link w:val="NotedebasdepageCar"/>
    <w:rsid w:val="00AB5ADA"/>
    <w:rPr>
      <w:sz w:val="20"/>
      <w:szCs w:val="20"/>
    </w:rPr>
  </w:style>
  <w:style w:type="character" w:customStyle="1" w:styleId="NotedebasdepageCar">
    <w:name w:val="Note de bas de page Car"/>
    <w:basedOn w:val="Policepardfaut"/>
    <w:link w:val="Notedebasdepage"/>
    <w:rsid w:val="00AB5ADA"/>
  </w:style>
  <w:style w:type="character" w:styleId="Appelnotedebasdep">
    <w:name w:val="footnote reference"/>
    <w:rsid w:val="00AB5ADA"/>
    <w:rPr>
      <w:vertAlign w:val="superscript"/>
    </w:rPr>
  </w:style>
  <w:style w:type="character" w:styleId="Lienhypertexte">
    <w:name w:val="Hyperlink"/>
    <w:uiPriority w:val="99"/>
    <w:unhideWhenUsed/>
    <w:rsid w:val="005063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991191">
      <w:bodyDiv w:val="1"/>
      <w:marLeft w:val="0"/>
      <w:marRight w:val="0"/>
      <w:marTop w:val="0"/>
      <w:marBottom w:val="0"/>
      <w:divBdr>
        <w:top w:val="none" w:sz="0" w:space="0" w:color="auto"/>
        <w:left w:val="none" w:sz="0" w:space="0" w:color="auto"/>
        <w:bottom w:val="none" w:sz="0" w:space="0" w:color="auto"/>
        <w:right w:val="none" w:sz="0" w:space="0" w:color="auto"/>
      </w:divBdr>
    </w:div>
    <w:div w:id="856191038">
      <w:bodyDiv w:val="1"/>
      <w:marLeft w:val="0"/>
      <w:marRight w:val="0"/>
      <w:marTop w:val="0"/>
      <w:marBottom w:val="0"/>
      <w:divBdr>
        <w:top w:val="none" w:sz="0" w:space="0" w:color="auto"/>
        <w:left w:val="none" w:sz="0" w:space="0" w:color="auto"/>
        <w:bottom w:val="none" w:sz="0" w:space="0" w:color="auto"/>
        <w:right w:val="none" w:sz="0" w:space="0" w:color="auto"/>
      </w:divBdr>
      <w:divsChild>
        <w:div w:id="1221984858">
          <w:marLeft w:val="270"/>
          <w:marRight w:val="0"/>
          <w:marTop w:val="0"/>
          <w:marBottom w:val="0"/>
          <w:divBdr>
            <w:top w:val="none" w:sz="0" w:space="0" w:color="auto"/>
            <w:left w:val="none" w:sz="0" w:space="0" w:color="auto"/>
            <w:bottom w:val="none" w:sz="0" w:space="0" w:color="auto"/>
            <w:right w:val="none" w:sz="0" w:space="0" w:color="auto"/>
          </w:divBdr>
        </w:div>
      </w:divsChild>
    </w:div>
    <w:div w:id="1468549616">
      <w:bodyDiv w:val="1"/>
      <w:marLeft w:val="0"/>
      <w:marRight w:val="0"/>
      <w:marTop w:val="0"/>
      <w:marBottom w:val="0"/>
      <w:divBdr>
        <w:top w:val="none" w:sz="0" w:space="0" w:color="auto"/>
        <w:left w:val="none" w:sz="0" w:space="0" w:color="auto"/>
        <w:bottom w:val="none" w:sz="0" w:space="0" w:color="auto"/>
        <w:right w:val="none" w:sz="0" w:space="0" w:color="auto"/>
      </w:divBdr>
      <w:divsChild>
        <w:div w:id="265431952">
          <w:marLeft w:val="270"/>
          <w:marRight w:val="0"/>
          <w:marTop w:val="0"/>
          <w:marBottom w:val="0"/>
          <w:divBdr>
            <w:top w:val="none" w:sz="0" w:space="0" w:color="auto"/>
            <w:left w:val="none" w:sz="0" w:space="0" w:color="auto"/>
            <w:bottom w:val="none" w:sz="0" w:space="0" w:color="auto"/>
            <w:right w:val="none" w:sz="0" w:space="0" w:color="auto"/>
          </w:divBdr>
        </w:div>
      </w:divsChild>
    </w:div>
    <w:div w:id="1478914558">
      <w:bodyDiv w:val="1"/>
      <w:marLeft w:val="0"/>
      <w:marRight w:val="0"/>
      <w:marTop w:val="0"/>
      <w:marBottom w:val="0"/>
      <w:divBdr>
        <w:top w:val="none" w:sz="0" w:space="0" w:color="auto"/>
        <w:left w:val="none" w:sz="0" w:space="0" w:color="auto"/>
        <w:bottom w:val="none" w:sz="0" w:space="0" w:color="auto"/>
        <w:right w:val="none" w:sz="0" w:space="0" w:color="auto"/>
      </w:divBdr>
    </w:div>
    <w:div w:id="1942452271">
      <w:bodyDiv w:val="1"/>
      <w:marLeft w:val="0"/>
      <w:marRight w:val="0"/>
      <w:marTop w:val="0"/>
      <w:marBottom w:val="0"/>
      <w:divBdr>
        <w:top w:val="none" w:sz="0" w:space="0" w:color="auto"/>
        <w:left w:val="none" w:sz="0" w:space="0" w:color="auto"/>
        <w:bottom w:val="none" w:sz="0" w:space="0" w:color="auto"/>
        <w:right w:val="none" w:sz="0" w:space="0" w:color="auto"/>
      </w:divBdr>
      <w:divsChild>
        <w:div w:id="1813061967">
          <w:marLeft w:val="270"/>
          <w:marRight w:val="0"/>
          <w:marTop w:val="0"/>
          <w:marBottom w:val="0"/>
          <w:divBdr>
            <w:top w:val="none" w:sz="0" w:space="0" w:color="auto"/>
            <w:left w:val="none" w:sz="0" w:space="0" w:color="auto"/>
            <w:bottom w:val="none" w:sz="0" w:space="0" w:color="auto"/>
            <w:right w:val="none" w:sz="0" w:space="0" w:color="auto"/>
          </w:divBdr>
        </w:div>
      </w:divsChild>
    </w:div>
    <w:div w:id="2003501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E33E83-854F-432A-A999-740866640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603</Words>
  <Characters>3317</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Demande de subvention globale pour les rallyes et les manifestations « Jeux mathématiques » organisés par les IREM</vt:lpstr>
    </vt:vector>
  </TitlesOfParts>
  <Company/>
  <LinksUpToDate>false</LinksUpToDate>
  <CharactersWithSpaces>3913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Demande de subvention globale pour les rallyes et les manifestations « Jeux mathématiques » organisés par les IREM</dc:title>
  <dc:subject/>
  <dc:creator>C Croc</dc:creator>
  <cp:keywords/>
  <cp:lastModifiedBy>Fabrice Vandebrouck</cp:lastModifiedBy>
  <cp:revision>3</cp:revision>
  <cp:lastPrinted>2014-04-30T07:56:00Z</cp:lastPrinted>
  <dcterms:created xsi:type="dcterms:W3CDTF">2014-04-30T07:54:00Z</dcterms:created>
  <dcterms:modified xsi:type="dcterms:W3CDTF">2014-04-30T07:56:00Z</dcterms:modified>
</cp:coreProperties>
</file>